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E4" w:rsidRPr="004F3604" w:rsidRDefault="004F3604" w:rsidP="004F3604">
      <w:pPr>
        <w:spacing w:line="408" w:lineRule="auto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ХГуЭП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aps/>
          <w:color w:val="000000"/>
          <w:sz w:val="23"/>
          <w:szCs w:val="23"/>
        </w:rPr>
        <w:t xml:space="preserve"> </w:t>
      </w:r>
      <w:r w:rsidR="002547E4" w:rsidRPr="004F3604">
        <w:rPr>
          <w:rFonts w:ascii="Arial" w:hAnsi="Arial" w:cs="Arial"/>
          <w:caps/>
          <w:color w:val="000000"/>
          <w:sz w:val="22"/>
          <w:szCs w:val="22"/>
        </w:rPr>
        <w:t>теория и пра</w:t>
      </w:r>
      <w:r>
        <w:rPr>
          <w:rFonts w:ascii="Arial" w:hAnsi="Arial" w:cs="Arial"/>
          <w:caps/>
          <w:color w:val="000000"/>
          <w:sz w:val="22"/>
          <w:szCs w:val="22"/>
        </w:rPr>
        <w:t xml:space="preserve">ктика современного менеджмента </w:t>
      </w:r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ХГуЭП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</w:p>
    <w:p w:rsidR="004F3604" w:rsidRPr="00D16C7D" w:rsidRDefault="004F3604" w:rsidP="002547E4">
      <w:pPr>
        <w:spacing w:line="408" w:lineRule="auto"/>
        <w:jc w:val="both"/>
        <w:rPr>
          <w:b/>
          <w:caps/>
          <w:color w:val="000000"/>
          <w:sz w:val="23"/>
          <w:szCs w:val="23"/>
        </w:rPr>
      </w:pPr>
    </w:p>
    <w:p w:rsidR="00B775BA" w:rsidRPr="00C0326F" w:rsidRDefault="00E173A2" w:rsidP="004F3604">
      <w:pPr>
        <w:suppressAutoHyphens w:val="0"/>
        <w:spacing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7"/>
          <w:szCs w:val="27"/>
          <w:lang w:eastAsia="ru-RU" w:bidi="ar-SA"/>
        </w:rPr>
      </w:pPr>
      <w:r w:rsidRPr="00C0326F">
        <w:rPr>
          <w:rFonts w:ascii="Times New Roman" w:eastAsia="Times New Roman" w:hAnsi="Times New Roman" w:cs="Times New Roman"/>
          <w:b/>
          <w:i/>
          <w:sz w:val="27"/>
          <w:szCs w:val="27"/>
          <w:lang w:eastAsia="ru-RU" w:bidi="ar-SA"/>
        </w:rPr>
        <w:t>УДК</w:t>
      </w:r>
      <w:r w:rsidR="00B93EA1" w:rsidRPr="00C0326F">
        <w:rPr>
          <w:rFonts w:ascii="Times New Roman" w:eastAsia="Times New Roman" w:hAnsi="Times New Roman" w:cs="Times New Roman"/>
          <w:b/>
          <w:i/>
          <w:sz w:val="27"/>
          <w:szCs w:val="27"/>
          <w:lang w:eastAsia="ru-RU" w:bidi="ar-SA"/>
        </w:rPr>
        <w:t xml:space="preserve"> 331.5:339.9</w:t>
      </w:r>
    </w:p>
    <w:p w:rsidR="00CA7901" w:rsidRPr="009D45DB" w:rsidRDefault="00CA7901" w:rsidP="00CA7901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C0326F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7</w:t>
      </w:r>
    </w:p>
    <w:p w:rsidR="00B775BA" w:rsidRPr="00C0326F" w:rsidRDefault="00B775BA" w:rsidP="004F3604">
      <w:pPr>
        <w:suppressAutoHyphens w:val="0"/>
        <w:spacing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7"/>
          <w:szCs w:val="27"/>
          <w:lang w:eastAsia="ru-RU" w:bidi="ar-SA"/>
        </w:rPr>
      </w:pPr>
      <w:r w:rsidRPr="00C0326F">
        <w:rPr>
          <w:rFonts w:ascii="Times New Roman" w:eastAsia="Times New Roman" w:hAnsi="Times New Roman" w:cs="Times New Roman"/>
          <w:b/>
          <w:i/>
          <w:sz w:val="27"/>
          <w:szCs w:val="27"/>
          <w:lang w:eastAsia="ru-RU" w:bidi="ar-SA"/>
        </w:rPr>
        <w:t xml:space="preserve">Л.В. </w:t>
      </w:r>
      <w:proofErr w:type="spellStart"/>
      <w:r w:rsidRPr="00C0326F">
        <w:rPr>
          <w:rFonts w:ascii="Times New Roman" w:eastAsia="Times New Roman" w:hAnsi="Times New Roman" w:cs="Times New Roman"/>
          <w:b/>
          <w:i/>
          <w:sz w:val="27"/>
          <w:szCs w:val="27"/>
          <w:lang w:eastAsia="ru-RU" w:bidi="ar-SA"/>
        </w:rPr>
        <w:t>Коношко</w:t>
      </w:r>
      <w:proofErr w:type="spellEnd"/>
      <w:r w:rsidR="007D7C3B" w:rsidRPr="00C0326F">
        <w:rPr>
          <w:rFonts w:ascii="Times New Roman" w:eastAsia="Times New Roman" w:hAnsi="Times New Roman" w:cs="Times New Roman"/>
          <w:b/>
          <w:i/>
          <w:sz w:val="27"/>
          <w:szCs w:val="27"/>
          <w:lang w:eastAsia="ru-RU" w:bidi="ar-SA"/>
        </w:rPr>
        <w:t>,</w:t>
      </w:r>
    </w:p>
    <w:p w:rsidR="00C0326F" w:rsidRPr="00C0326F" w:rsidRDefault="00B775BA" w:rsidP="004F3604">
      <w:pPr>
        <w:suppressAutoHyphens w:val="0"/>
        <w:spacing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</w:pPr>
      <w:r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 xml:space="preserve">канд. </w:t>
      </w:r>
      <w:proofErr w:type="spellStart"/>
      <w:r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>экон</w:t>
      </w:r>
      <w:proofErr w:type="spellEnd"/>
      <w:r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 xml:space="preserve">. наук, </w:t>
      </w:r>
    </w:p>
    <w:p w:rsidR="00B775BA" w:rsidRPr="00C0326F" w:rsidRDefault="00B775BA" w:rsidP="004F3604">
      <w:pPr>
        <w:suppressAutoHyphens w:val="0"/>
        <w:spacing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</w:pPr>
      <w:r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>доцент</w:t>
      </w:r>
      <w:r w:rsidR="00C0326F"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 xml:space="preserve"> </w:t>
      </w:r>
      <w:r w:rsidR="0025668F"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 xml:space="preserve">кафедры </w:t>
      </w:r>
      <w:r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>государственного и муниципального управления</w:t>
      </w:r>
      <w:r w:rsidR="007D7C3B"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>,</w:t>
      </w:r>
    </w:p>
    <w:p w:rsidR="00283F1C" w:rsidRPr="00C0326F" w:rsidRDefault="00283F1C" w:rsidP="004F3604">
      <w:pPr>
        <w:suppressAutoHyphens w:val="0"/>
        <w:spacing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</w:pPr>
      <w:r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>проректор по учебной работе</w:t>
      </w:r>
    </w:p>
    <w:p w:rsidR="00B775BA" w:rsidRPr="00C0326F" w:rsidRDefault="00B775BA" w:rsidP="004F3604">
      <w:pPr>
        <w:suppressAutoHyphens w:val="0"/>
        <w:spacing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</w:pPr>
      <w:r w:rsidRPr="00C0326F">
        <w:rPr>
          <w:rFonts w:ascii="Times New Roman" w:eastAsia="Times New Roman" w:hAnsi="Times New Roman" w:cs="Times New Roman"/>
          <w:b/>
          <w:i/>
          <w:sz w:val="25"/>
          <w:szCs w:val="25"/>
          <w:lang w:eastAsia="ru-RU" w:bidi="ar-SA"/>
        </w:rPr>
        <w:t>Хабаровского государственного университета экономики и права</w:t>
      </w:r>
    </w:p>
    <w:p w:rsidR="00D93BA9" w:rsidRPr="004F3604" w:rsidRDefault="00D93BA9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right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4D6AB4" w:rsidRPr="00C0326F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center"/>
        <w:rPr>
          <w:rFonts w:ascii="Times New Roman" w:hAnsi="Times New Roman" w:cs="Times New Roman"/>
          <w:caps/>
          <w:lang w:eastAsia="ru-RU"/>
        </w:rPr>
      </w:pPr>
      <w:r w:rsidRPr="00C0326F">
        <w:rPr>
          <w:rFonts w:ascii="Times New Roman" w:hAnsi="Times New Roman" w:cs="Times New Roman"/>
          <w:caps/>
          <w:lang w:eastAsia="ru-RU"/>
        </w:rPr>
        <w:t>Зарубежный опыт в области регулирования рынка труда</w:t>
      </w:r>
    </w:p>
    <w:p w:rsidR="00764839" w:rsidRPr="00C0326F" w:rsidRDefault="00764839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center"/>
        <w:rPr>
          <w:rFonts w:ascii="Times New Roman" w:hAnsi="Times New Roman" w:cs="Times New Roman"/>
          <w:caps/>
          <w:sz w:val="20"/>
          <w:szCs w:val="20"/>
          <w:lang w:eastAsia="ru-RU"/>
        </w:rPr>
      </w:pPr>
    </w:p>
    <w:p w:rsidR="00454A57" w:rsidRPr="00C0326F" w:rsidRDefault="00454A57" w:rsidP="004F3604">
      <w:pPr>
        <w:spacing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326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 статье рассмотрены основные вопросы, касающиеся особенностей регулирования рынка труда в ряде зарубежных стран. Показано, что проблемы регулирования рынка труда в зарубежных странах, как и в России, достаточно сложны и многогранны. Решение ряда проблем может привести к снижению безработицы и повышению качества и уровня жизни населения в разных странах.</w:t>
      </w:r>
    </w:p>
    <w:p w:rsidR="00454A57" w:rsidRPr="00C0326F" w:rsidRDefault="00454A57" w:rsidP="004F3604">
      <w:pPr>
        <w:spacing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326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Ключевые слова: </w:t>
      </w:r>
      <w:r w:rsidRPr="00C0326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регулирование</w:t>
      </w:r>
      <w:r w:rsidRPr="00C0326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Pr="00C0326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рынка труда, опыт зарубежных стран, проблемы в системе регулирования рынка труда и возможные пути их решения.</w:t>
      </w:r>
    </w:p>
    <w:p w:rsidR="007D7C3B" w:rsidRPr="00C0326F" w:rsidRDefault="007D7C3B" w:rsidP="004F3604">
      <w:pPr>
        <w:spacing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1E2009" w:rsidRPr="00C0326F" w:rsidRDefault="001E2009" w:rsidP="004F3604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C0326F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UDC 331.5:339.9</w:t>
      </w:r>
    </w:p>
    <w:p w:rsidR="00CA7901" w:rsidRPr="006E490E" w:rsidRDefault="00CA7901" w:rsidP="00CA7901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  <w:lang w:val="en-US"/>
        </w:rPr>
      </w:pPr>
      <w:r w:rsidRPr="00C0326F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 w:rsidRPr="006E490E">
        <w:rPr>
          <w:rFonts w:ascii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6E490E">
        <w:rPr>
          <w:rFonts w:ascii="Times New Roman" w:eastAsia="Calibri" w:hAnsi="Times New Roman" w:cs="Times New Roman"/>
          <w:b/>
          <w:i/>
          <w:sz w:val="27"/>
          <w:szCs w:val="27"/>
          <w:lang w:val="en-US"/>
        </w:rPr>
        <w:t>10.38161/2618-9526-2020-1-2-7</w:t>
      </w:r>
    </w:p>
    <w:p w:rsidR="007D7C3B" w:rsidRPr="00C0326F" w:rsidRDefault="007D7C3B" w:rsidP="004F3604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C0326F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L.V. </w:t>
      </w:r>
      <w:proofErr w:type="spellStart"/>
      <w:r w:rsidRPr="00C0326F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Konoshko</w:t>
      </w:r>
      <w:proofErr w:type="spellEnd"/>
    </w:p>
    <w:p w:rsidR="001E2009" w:rsidRPr="00C0326F" w:rsidRDefault="001E2009" w:rsidP="004F3604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C0326F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Candidate of Economic Sciences, Associate Professor</w:t>
      </w:r>
    </w:p>
    <w:p w:rsidR="001E2009" w:rsidRPr="00C0326F" w:rsidRDefault="001E2009" w:rsidP="004F3604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C0326F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Department of State and Municipal Management</w:t>
      </w:r>
    </w:p>
    <w:p w:rsidR="001E2009" w:rsidRPr="00C0326F" w:rsidRDefault="001E2009" w:rsidP="004F3604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C0326F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Vice-rector for Academic Affairs</w:t>
      </w:r>
    </w:p>
    <w:p w:rsidR="001E2009" w:rsidRPr="00C0326F" w:rsidRDefault="001E2009" w:rsidP="004F3604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C0326F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7D7C3B" w:rsidRPr="004F3604" w:rsidRDefault="007D7C3B" w:rsidP="004F3604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3"/>
          <w:szCs w:val="23"/>
          <w:lang w:val="en-US"/>
        </w:rPr>
      </w:pPr>
    </w:p>
    <w:p w:rsidR="007D7C3B" w:rsidRPr="00C0326F" w:rsidRDefault="007D7C3B" w:rsidP="004F3604">
      <w:pPr>
        <w:spacing w:line="312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lang w:val="en-US"/>
        </w:rPr>
      </w:pPr>
      <w:r w:rsidRPr="00C0326F">
        <w:rPr>
          <w:rFonts w:ascii="Times New Roman" w:hAnsi="Times New Roman" w:cs="Times New Roman"/>
          <w:caps/>
          <w:color w:val="000000" w:themeColor="text1"/>
          <w:lang w:val="en-US"/>
        </w:rPr>
        <w:t>Foreign Experience in the Field of Labor Market Regulation</w:t>
      </w:r>
    </w:p>
    <w:p w:rsidR="007D7C3B" w:rsidRPr="00C0326F" w:rsidRDefault="007D7C3B" w:rsidP="004F3604">
      <w:pPr>
        <w:spacing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912D8B" w:rsidRPr="00C0326F" w:rsidRDefault="00912D8B" w:rsidP="004F3604">
      <w:pPr>
        <w:spacing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C0326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The article describes the main issues related to the peculiarities of labor market regulation in a number of foreign countries. It is shown that the problems of labor market regulation in foreign countries, as in Russia, are rather complex and multifaceted. Solving a number of problems can lead to a reduction in unemployment and an improvement in the quality and living standard of the population in different countries.</w:t>
      </w:r>
    </w:p>
    <w:p w:rsidR="00912D8B" w:rsidRPr="00C0326F" w:rsidRDefault="00912D8B" w:rsidP="004F3604">
      <w:pPr>
        <w:spacing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C0326F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C0326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labor market regulation, experience of foreign countries, problems in the labor market regulation system and possible ways to solve them.</w:t>
      </w:r>
    </w:p>
    <w:p w:rsidR="00B775BA" w:rsidRPr="00C0326F" w:rsidRDefault="00B775BA" w:rsidP="004F3604">
      <w:pPr>
        <w:suppressAutoHyphens w:val="0"/>
        <w:spacing w:line="312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p w:rsidR="00EE09BC" w:rsidRPr="004F3604" w:rsidRDefault="00EE09BC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val="en-US" w:eastAsia="ru-RU"/>
        </w:rPr>
        <w:sectPr w:rsidR="00EE09BC" w:rsidRPr="004F3604" w:rsidSect="00C2498B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48"/>
          <w:cols w:space="708"/>
          <w:docGrid w:linePitch="360"/>
        </w:sectPr>
      </w:pP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Для решения текущих проблем в 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ласти трудовых отношений на территории РФ полезно учитывать меж</w:t>
      </w:r>
      <w:r w:rsidR="0025668F" w:rsidRPr="004F3604">
        <w:rPr>
          <w:rFonts w:ascii="Times New Roman" w:hAnsi="Times New Roman" w:cs="Times New Roman"/>
          <w:sz w:val="23"/>
          <w:szCs w:val="23"/>
          <w:lang w:eastAsia="ru-RU"/>
        </w:rPr>
        <w:t>дународный опыт. С каждым годом, вследствие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25668F" w:rsidRPr="004F3604">
        <w:rPr>
          <w:rFonts w:ascii="Times New Roman" w:hAnsi="Times New Roman" w:cs="Times New Roman"/>
          <w:sz w:val="23"/>
          <w:szCs w:val="23"/>
          <w:lang w:eastAsia="ru-RU"/>
        </w:rPr>
        <w:t>ра</w:t>
      </w:r>
      <w:r w:rsidR="0025668F" w:rsidRPr="004F3604">
        <w:rPr>
          <w:rFonts w:ascii="Times New Roman" w:hAnsi="Times New Roman" w:cs="Times New Roman"/>
          <w:sz w:val="23"/>
          <w:szCs w:val="23"/>
          <w:lang w:eastAsia="ru-RU"/>
        </w:rPr>
        <w:t>с</w:t>
      </w:r>
      <w:r w:rsidR="0025668F"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пространения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глобализации, научно-технического прогресса</w:t>
      </w:r>
      <w:r w:rsidR="0025668F" w:rsidRPr="004F3604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происходят 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менения и на рынке труда.</w:t>
      </w:r>
    </w:p>
    <w:p w:rsidR="004D6AB4" w:rsidRPr="004F3604" w:rsidRDefault="0084433E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Выделяю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тся три основные модели 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рынков труда в международной практике: американ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ская, японская и шведская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Ам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ериканская модель возникла с уч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том высокой мобильности рабочей силы. Рынок труда очень гибкий – вход и выход рабочей силы свободный. На разных предприятиях самостоятельно установл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ны размеры заработной платы и трудовые ставки, поэтому работники могут с легк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стью менять место работы, если им удаст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ся найти более выгодные условия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трудового контракта.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Японская модель в значительной мере отличается от американской модели и х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рактеризуется низкой мобильностью т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довых ресурсов. В Японии отдаё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тся пре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почтение тщательному подбору персон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ла, работодатель са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м оплачивает образ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вание будущих работников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, часто пров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дится обучение внутри фирмы, у рабо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ников формируют ответственное и тво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ческое отношение к труду, стремление к высокому качеству работы. Заработная плата определяется согласно многим кр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териям – кв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алификации работника, его общему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трудово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му стажу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и т.д.</w:t>
      </w:r>
    </w:p>
    <w:p w:rsidR="004D6AB4" w:rsidRPr="00C0326F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  <w:lang w:eastAsia="ru-RU"/>
        </w:rPr>
      </w:pP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Шведская модель – это активная пол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и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т</w:t>
      </w:r>
      <w:r w:rsidR="0084433E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ика государства на рынке труда: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создание рабочих мест, сокращение безработицы, оплата професс</w:t>
      </w:r>
      <w:r w:rsidR="0084433E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ионального образования граждан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из государственного бюджета. В шведской модели главная цель – полная з</w:t>
      </w:r>
      <w:r w:rsidR="0084433E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а</w:t>
      </w:r>
      <w:r w:rsidR="0084433E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нятость населения и его </w:t>
      </w:r>
      <w:proofErr w:type="spellStart"/>
      <w:r w:rsidR="0084433E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вовлечё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нность</w:t>
      </w:r>
      <w:proofErr w:type="spellEnd"/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в развитие экономики страны.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Европейские страны имеют различные подходы к управлению ры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нком труда. Франция, Германия, 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кандин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авские стр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ны характеризуются жё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сткими нормами трудового законодательства и высокой значимостью профсоюзов. Отношения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между работодателем и работником стр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го регламентированы на законодательном уровне. Профсоюзы могут принимать о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="0084433E" w:rsidRPr="004F3604">
        <w:rPr>
          <w:rFonts w:ascii="Times New Roman" w:hAnsi="Times New Roman" w:cs="Times New Roman"/>
          <w:sz w:val="23"/>
          <w:szCs w:val="23"/>
          <w:lang w:eastAsia="ru-RU"/>
        </w:rPr>
        <w:t>раслевые коллективные решения,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устра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вать забастовки. В Германии представ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тели профсоюзных организаций напр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мую участвуют в принятии решений 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вета директоров. Для сокращения безр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ботицы в данных странах создана система профессиональной подготовки для безр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ботных граждан.</w:t>
      </w:r>
    </w:p>
    <w:p w:rsidR="004D6AB4" w:rsidRPr="004F3604" w:rsidRDefault="0084433E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С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еверной Европе (Финляндия, Но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вегия, Швеция) много усилий со стороны государства направлено на профилактику безработицы в стране и оказание дост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точно полной социальной поддержки н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занятым гражданам. На государственном уровне имеет место снижение налогов для менее прибыльных предприятий, сдерж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вание прибыли у предприятий с высок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ми доходами, чтобы не допустить разрыва в уровне заработной платы на предпри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тиях с различными уровнями дохода. В этих странах придерживаются солида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ной оплаты за труд работников независ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мо от отрасли, в которой работает пре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приятие и уровня его доходов. Для с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кращения безработицы предприятиям, которые создают новые рабочие места, начисляются дополнительные льготы от государства, стимулируется создание центров профессиональной подготовки.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Великобритании своя собственная система регулирования рынка труда 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личающаяся от других европейских стран. Она характеризуется минимальным вмешательством государства и профс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юзных организаций в отношения работ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дателя и его работников. Все трудовые споры решаются в судебном порядке. В </w:t>
      </w:r>
      <w:proofErr w:type="gramStart"/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случае</w:t>
      </w:r>
      <w:proofErr w:type="gram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безработицы граждане, активно занятые поисками новой работы, могут рассчитывать на пособие, которое опл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чивается из обязательных страх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овых взносов работодателей и наё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мных рабо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ников. При желании можно платить 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полнительные страховые взносы на сл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чай безработицы. Спустя год пособие п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рестают выплачивать и начисляют лишь небольшие выплаты, чтобы стимулир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вать безработного гражданина на акти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ные поиски работы. Много внимания уделяется профессионал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ьной подготовке рабочих кадров,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есть возможности для п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рофессионального обучения молодё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жи и безработных граждан, желающих пол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чать профессиональное образование, со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мещая его с работой на неполный раб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чий день. Предприятия, готовые пред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ставить рабочие места для безработных граждан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получают дополнительные льг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ты. Безработ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ным гражданам часто пред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ставляю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тся психологическая, информ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ционная поддержка, бесплатное обучение.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Главной особенностью европейских стран является активная политика по 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кращению числа безработных граждан, хорошо развитые институты рынка труда, организация профессионального обуч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ния, меры социальной поддержки безр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ботных граждан. Далеко не всегда меры по регулированию рынка труда в евр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пейских странах в достаточной мере э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ф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фективны. Некоторые из них встречают сопротивление со стороны некоторых 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ботодателей или безработных граждан.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последние годы в Европе наметился ряд тенденций, оказывающих влияние на формирование рынка труда:</w:t>
      </w:r>
    </w:p>
    <w:p w:rsidR="004D6AB4" w:rsidRPr="00C0326F" w:rsidRDefault="003A3430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6"/>
          <w:sz w:val="23"/>
          <w:szCs w:val="23"/>
          <w:lang w:eastAsia="ru-RU"/>
        </w:rPr>
      </w:pPr>
      <w:r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–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 xml:space="preserve"> доля экономически активного 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lastRenderedPageBreak/>
        <w:t>н</w:t>
      </w:r>
      <w:r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аселения резко возрастает за счё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т пр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и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влече</w:t>
      </w:r>
      <w:r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ния к труду большей части мол</w:t>
      </w:r>
      <w:r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о</w:t>
      </w:r>
      <w:r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дё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жи и более позднего выхода на пе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н</w:t>
      </w:r>
      <w:r w:rsidR="004D6AB4" w:rsidRPr="00C0326F">
        <w:rPr>
          <w:rFonts w:ascii="Times New Roman" w:hAnsi="Times New Roman" w:cs="Times New Roman"/>
          <w:spacing w:val="6"/>
          <w:sz w:val="23"/>
          <w:szCs w:val="23"/>
          <w:lang w:eastAsia="ru-RU"/>
        </w:rPr>
        <w:t>сию пожилых граждан;</w:t>
      </w:r>
    </w:p>
    <w:p w:rsidR="004D6AB4" w:rsidRPr="004F3604" w:rsidRDefault="003A3430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гибкость европейской политики з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нятости: мотивирование населения на профессиональное обучение по нескол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ь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ким профессиям, равны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 возможности для всех категорий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граждан на рынке труда, гибкий процесс организации тр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дового процесса, гарантии доходов и з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нятости для всего населения;</w:t>
      </w:r>
    </w:p>
    <w:p w:rsidR="004D6AB4" w:rsidRPr="00C0326F" w:rsidRDefault="003A3430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  <w:lang w:eastAsia="ru-RU"/>
        </w:rPr>
      </w:pP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–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повышение моби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льности трудовых р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е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сурсов за счё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т более гибкой миграционной политики, разрешающей свободную мигр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а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цию из стран Европейского союза.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Японии долгое время существовал «закрытый рынок труда». Работодатели стремились нанимать работников на до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гое время, большинство трудящихся всю жизнь посвящали работе на единственном предприятии. Эпоха глобализации и ра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вития информационных технологий пр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вела к значительным переменам в вопр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сах регулирования трудовых отнош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ений, так как </w:t>
      </w:r>
      <w:proofErr w:type="gramStart"/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в начале</w:t>
      </w:r>
      <w:proofErr w:type="gramEnd"/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2000 г.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страну захлестн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ла волна безработицы.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Министерством труда Японии была разработана система мер по стабилизации рынка труда. В основном это меры по п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ощрению работодателей, которые пред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ставляют дополнительные рабочие места, занимаются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переподготовкой специал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стов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д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ругих отраслей, а также создают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привле</w:t>
      </w:r>
      <w:r w:rsidR="003A3430" w:rsidRPr="004F3604">
        <w:rPr>
          <w:rFonts w:ascii="Times New Roman" w:hAnsi="Times New Roman" w:cs="Times New Roman"/>
          <w:sz w:val="23"/>
          <w:szCs w:val="23"/>
          <w:lang w:eastAsia="ru-RU"/>
        </w:rPr>
        <w:t>кательные условия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труда на малых и средних предприятиях.</w:t>
      </w:r>
      <w:r w:rsidR="00C0326F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Часть произво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ственных мощностей Японии было пер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везена за границу, поэтому многие спец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алисты в сфере высоких технологий ост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лись без рабочих мест. Также Министе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ство труда столкнулось с проблемой п</w:t>
      </w:r>
      <w:r w:rsidR="00687567"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687567" w:rsidRPr="004F3604">
        <w:rPr>
          <w:rFonts w:ascii="Times New Roman" w:hAnsi="Times New Roman" w:cs="Times New Roman"/>
          <w:sz w:val="23"/>
          <w:szCs w:val="23"/>
          <w:lang w:eastAsia="ru-RU"/>
        </w:rPr>
        <w:t>ренаселё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нности Токио и желанием мн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гих работни</w:t>
      </w:r>
      <w:r w:rsidR="00FB0737" w:rsidRPr="004F3604">
        <w:rPr>
          <w:rFonts w:ascii="Times New Roman" w:hAnsi="Times New Roman" w:cs="Times New Roman"/>
          <w:sz w:val="23"/>
          <w:szCs w:val="23"/>
          <w:lang w:eastAsia="ru-RU"/>
        </w:rPr>
        <w:t>ков найти рабочие места в отдалё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нных регионах страны. С этой ц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лью введена поддержка новых прои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во</w:t>
      </w:r>
      <w:proofErr w:type="gramStart"/>
      <w:r w:rsidRPr="004F3604">
        <w:rPr>
          <w:rFonts w:ascii="Times New Roman" w:hAnsi="Times New Roman" w:cs="Times New Roman"/>
          <w:sz w:val="23"/>
          <w:szCs w:val="23"/>
          <w:lang w:eastAsia="ru-RU"/>
        </w:rPr>
        <w:t>дств в д</w:t>
      </w:r>
      <w:proofErr w:type="gram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>альних регионах страны и 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здание новых рабочих мест. </w:t>
      </w:r>
    </w:p>
    <w:p w:rsidR="004D6AB4" w:rsidRPr="00C0326F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  <w:lang w:eastAsia="ru-RU"/>
        </w:rPr>
      </w:pP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Безработные жители Японии могут о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б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ратиться за помощью в Государственные бюро по обеспечению занятости, а также в частные агентства. На период поисков раб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о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ты они получают социальные пособия. </w:t>
      </w:r>
    </w:p>
    <w:p w:rsidR="004D6AB4" w:rsidRPr="00C0326F" w:rsidRDefault="00FB0737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  <w:lang w:eastAsia="ru-RU"/>
        </w:rPr>
      </w:pP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Активно ведё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тся работа с молод</w:t>
      </w:r>
      <w:r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ё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жью и выпускниками: проводятся консультации по выбору будущей профессии, предоставляе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т</w:t>
      </w:r>
      <w:r w:rsidR="004D6AB4" w:rsidRPr="00C0326F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ся услуга по подбору профессии.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Вместо «</w:t>
      </w:r>
      <w:r w:rsidR="00FB0737" w:rsidRPr="004F3604">
        <w:rPr>
          <w:rFonts w:ascii="Times New Roman" w:hAnsi="Times New Roman" w:cs="Times New Roman"/>
          <w:sz w:val="23"/>
          <w:szCs w:val="23"/>
          <w:lang w:eastAsia="ru-RU"/>
        </w:rPr>
        <w:t>пожизненного найма» в Яп</w:t>
      </w:r>
      <w:r w:rsidR="00FB0737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FB0737" w:rsidRPr="004F3604">
        <w:rPr>
          <w:rFonts w:ascii="Times New Roman" w:hAnsi="Times New Roman" w:cs="Times New Roman"/>
          <w:sz w:val="23"/>
          <w:szCs w:val="23"/>
          <w:lang w:eastAsia="ru-RU"/>
        </w:rPr>
        <w:t>нии всё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более востребован обычный наём работников в случае расширения пре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приятия. </w:t>
      </w:r>
      <w:r w:rsidR="00FB0737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Вследствие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каких-либо экон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мических волнений и </w:t>
      </w:r>
      <w:proofErr w:type="gramStart"/>
      <w:r w:rsidRPr="004F3604">
        <w:rPr>
          <w:rFonts w:ascii="Times New Roman" w:hAnsi="Times New Roman" w:cs="Times New Roman"/>
          <w:sz w:val="23"/>
          <w:szCs w:val="23"/>
          <w:lang w:eastAsia="ru-RU"/>
        </w:rPr>
        <w:t>сокращения прои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водства, данные работники могут</w:t>
      </w:r>
      <w:proofErr w:type="gram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быть легко ув</w:t>
      </w:r>
      <w:r w:rsidR="00B67509" w:rsidRPr="004F3604">
        <w:rPr>
          <w:rFonts w:ascii="Times New Roman" w:hAnsi="Times New Roman" w:cs="Times New Roman"/>
          <w:sz w:val="23"/>
          <w:szCs w:val="23"/>
          <w:lang w:eastAsia="ru-RU"/>
        </w:rPr>
        <w:t>олены. Также становится поп</w:t>
      </w:r>
      <w:r w:rsidR="00B67509"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="00B67509" w:rsidRPr="004F3604">
        <w:rPr>
          <w:rFonts w:ascii="Times New Roman" w:hAnsi="Times New Roman" w:cs="Times New Roman"/>
          <w:sz w:val="23"/>
          <w:szCs w:val="23"/>
          <w:lang w:eastAsia="ru-RU"/>
        </w:rPr>
        <w:t>ляр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B67509" w:rsidRPr="004F3604">
        <w:rPr>
          <w:rFonts w:ascii="Times New Roman" w:hAnsi="Times New Roman" w:cs="Times New Roman"/>
          <w:sz w:val="23"/>
          <w:szCs w:val="23"/>
          <w:lang w:eastAsia="ru-RU"/>
        </w:rPr>
        <w:t>ым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повторный наём ранее уволенных с предприятия работников, но на худших условиях. При этом работодатель экон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</w:t>
      </w:r>
      <w:r w:rsidR="00B67509" w:rsidRPr="004F3604">
        <w:rPr>
          <w:rFonts w:ascii="Times New Roman" w:hAnsi="Times New Roman" w:cs="Times New Roman"/>
          <w:sz w:val="23"/>
          <w:szCs w:val="23"/>
          <w:lang w:eastAsia="ru-RU"/>
        </w:rPr>
        <w:t>ит на заработной плате и не несё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 ник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ких обязательств перед такими работн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ками – они могут быть снова уволены в любой момент.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период безработицы стали активно приниматься работники по системе вр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менног</w:t>
      </w:r>
      <w:r w:rsidR="002B5205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о найма, по частичной занятости, </w:t>
      </w:r>
      <w:proofErr w:type="gramStart"/>
      <w:r w:rsidR="002B5205" w:rsidRPr="004F3604">
        <w:rPr>
          <w:rFonts w:ascii="Times New Roman" w:hAnsi="Times New Roman" w:cs="Times New Roman"/>
          <w:sz w:val="23"/>
          <w:szCs w:val="23"/>
          <w:lang w:eastAsia="ru-RU"/>
        </w:rPr>
        <w:t>стала</w:t>
      </w:r>
      <w:proofErr w:type="gramEnd"/>
      <w:r w:rsidR="002B5205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востребована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работа на короткий период («система </w:t>
      </w:r>
      <w:proofErr w:type="spellStart"/>
      <w:r w:rsidRPr="004F3604">
        <w:rPr>
          <w:rFonts w:ascii="Times New Roman" w:hAnsi="Times New Roman" w:cs="Times New Roman"/>
          <w:sz w:val="23"/>
          <w:szCs w:val="23"/>
          <w:lang w:eastAsia="ru-RU"/>
        </w:rPr>
        <w:t>арбайто</w:t>
      </w:r>
      <w:proofErr w:type="spell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»). 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Среди новых форм трудоустройства в Японии выделяют «групповой пожиз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не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ный наё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м» и «систему обязательного набора». По первой системе происходит принятие на работу сразу целых групп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специалистов, а не отдельных работн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ков. По системе обязательного набора 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министрация компании нанимает рабо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ников для всех своих предприятий сразу, спустя 5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7 лет работники переходят на другое предприятие данной фирмы и пр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должают работать там.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Японская система регулирования рынка труда строится на достаточно прочной норм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ативной базе, в основе к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торой </w:t>
      </w:r>
      <w:proofErr w:type="gramStart"/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Закон п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о 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обеспечению</w:t>
      </w:r>
      <w:proofErr w:type="gramEnd"/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занятости населения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Цель данного 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акона в том, чтобы обеспечить полную занятость населения и создать условия для полного раскрытия потенциала каждого ра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ботника для повышения его вклада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в национал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ь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ную экономику.</w:t>
      </w:r>
      <w:r w:rsidR="00C123AD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Японии тщательно анализируется информация об уровне 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нятости населения, безработные граждане могут легко воспользоваться компьют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ром, чтобы ознакомиться с вакантными рабочими местами. Высококвалифицир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ванный и руководящий персонал может подбираться специализированным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и агентствами под нужды определё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нного работодателя. На период прохождения профессионального обучения и перепо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готовки, которая длится примерно пол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вину года, гражданину начисляется пос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бие по безработице, размер которого 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висит от размера его заработной платы на последнем месте работы, трудового стажа и размера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внесё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нных им страховых 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ы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плат.</w:t>
      </w:r>
      <w:r w:rsidR="00C123AD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Поощряются предприятия, которые готовы предоставить рабочие места инв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лидам, сохраняют сотрудников пенсио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ного возраста, дают возможность сезо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ным работникам работать це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лый год, а также предоставляют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женщинам оплач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ваемый отпуск по уходу за ребенком.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В Японии также в последние годы пришлось пересмотреть систему начисл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ния заработной платы, которая ранее 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висела только от трудового стажа рабо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ника. В Японии перешли на комбинир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ванную оплату труда, учитывающую к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нечные результаты работы и общий вклад в успех компании. Это позволило поо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щ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рить молодых и старательных работников на предприятиях, но в то же время допл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ты за трудовой стаж для многих работн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ков постарались сохранить.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Регулирование рынка труда осущест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ляет</w:t>
      </w:r>
      <w:r w:rsidR="00623EE0" w:rsidRPr="004F3604">
        <w:rPr>
          <w:rFonts w:ascii="Times New Roman" w:hAnsi="Times New Roman" w:cs="Times New Roman"/>
          <w:sz w:val="23"/>
          <w:szCs w:val="23"/>
          <w:lang w:eastAsia="ru-RU"/>
        </w:rPr>
        <w:t>ся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территориально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в масштабах 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дельных префектур. Губернатор контр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лирует деятельность по вопросам труда и работу местного бюро по обеспечению занятости.</w:t>
      </w:r>
    </w:p>
    <w:p w:rsidR="004D6AB4" w:rsidRPr="00C123AD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целом японская система регулир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вания рынка труда в последние годы под влиянием глобализации значительно пр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образилась. Зак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рытый рынок труда стан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вится всё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более гибким, повышается м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бильность работников, т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рудовые отнош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ния становятся всё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более свободными. Молодое поколение стремится к большей независимости и постоянному поиску своего призвания. Ситуация на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рынке труда становится всё </w:t>
      </w:r>
      <w:proofErr w:type="spellStart"/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напряжённее</w:t>
      </w:r>
      <w:proofErr w:type="spell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из-за резкого возрастания числа населения Японии и перевода части производств за пределы страны, поэтому Министерству труда приходится вводить комплексные меры по повышению занятости насел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ния, а также оказывать соде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йствие мол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дё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жи в выборе будущей профессии и 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ниматься подбором рабочих мест для 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ы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пускников образовательных учреждений. Развитая система учреждений професси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нального обучения, социальная поддер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ж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ка безработных и льготы для предпри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тий, способствующих трудоустройству 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незанятого населения, дали ощутимые р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е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зультаты в решении вопросов, связанных с управлением рынком труда в Японии.</w:t>
      </w:r>
    </w:p>
    <w:p w:rsidR="004D6AB4" w:rsidRPr="00C123AD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  <w:lang w:eastAsia="ru-RU"/>
        </w:rPr>
      </w:pP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Большой интерес представляет опыт США в области управления рынком труда. Главная особенность данной страны – это разделение рынка труда на сегменты. О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т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дельно существует рынок специалистов с высокой квалификацией, высшим образов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а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нием, специалистов на руководящих дол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ж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ностях. Также выделяется сегмент </w:t>
      </w:r>
      <w:r w:rsidR="00EF5C71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специ</w:t>
      </w:r>
      <w:r w:rsidR="00EF5C71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а</w:t>
      </w:r>
      <w:r w:rsidR="00EF5C71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листов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ни</w:t>
      </w:r>
      <w:r w:rsidR="00EF5C71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зкой квалификации, обслужива</w:t>
      </w:r>
      <w:r w:rsidR="00EF5C71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ю</w:t>
      </w:r>
      <w:r w:rsidR="00EF5C71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щего и вспомогательного персонала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, сл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у</w:t>
      </w:r>
      <w:r w:rsidR="00EF5C71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жащих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низших категорий. 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Хотя в США меры по сокращению безработицы имеют достаточно высокую результативность, полностью проблема не решена. Самые большие трудности с трудоустройством возникают у наци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нальных меньшинств, рабочих без квал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фикации, молодых людей. Также сохр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няется неравноправное положение же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щин при трудоустройстве и оплате труда. 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Для того</w:t>
      </w:r>
      <w:proofErr w:type="gramStart"/>
      <w:r w:rsidRPr="004F3604">
        <w:rPr>
          <w:rFonts w:ascii="Times New Roman" w:hAnsi="Times New Roman" w:cs="Times New Roman"/>
          <w:sz w:val="23"/>
          <w:szCs w:val="23"/>
          <w:lang w:eastAsia="ru-RU"/>
        </w:rPr>
        <w:t>,</w:t>
      </w:r>
      <w:proofErr w:type="gram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чтобы повысить занятость и сократить потребность предприятий в специалистах узкого профиля с соотве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ствующим профессиональным образов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нием, в США активно осуществляется профессиональная подготовка и перепо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готовка незанятых работников. В </w:t>
      </w:r>
      <w:proofErr w:type="gramStart"/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США</w:t>
      </w:r>
      <w:proofErr w:type="gram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особенно востребованными на рынке тр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да являются обученные и квалифицир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ванные работники, способные внести ощутимый вклад в развитие национал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ь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ной экономики.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Помимо системы профессиональной подготовки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государство стимулирует 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здание рабочих мест в частном (негос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дарственном) секторе через систему нал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говых льгот и предоставления субсидий по государственным программам.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Для повышения занятости биржи тр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да ведут постоян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ный учё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 незанятых граждан и через систему баз данных ос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ществляют быстрый подбор рабочи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х мест для людей, стоящих на учё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те в поисках работы. С безработными гражданами проводятся консультации, 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информацио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ные встречи,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для поддержания их матер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ального положения назначается выпл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ата социального пособия. Однако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по мере в</w:t>
      </w:r>
      <w:r w:rsidR="00EF5C71" w:rsidRPr="004F3604">
        <w:rPr>
          <w:rFonts w:ascii="Times New Roman" w:hAnsi="Times New Roman" w:cs="Times New Roman"/>
          <w:sz w:val="23"/>
          <w:szCs w:val="23"/>
          <w:lang w:eastAsia="ru-RU"/>
        </w:rPr>
        <w:t>озрастания срока поисков работы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пос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бие сокращается, чтобы в наибольшей степени стимулировать человека на быс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рый поиск рабочего места. Безработным гражданам становится невыгодно жить на одно пособие.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Создаются также центры развития к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рьеры, обратившись в которые можно п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лучить полную информацию о существ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ющих 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вакансиях на территории опред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лё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нного штата и за его пределами, а также узнать </w:t>
      </w:r>
      <w:proofErr w:type="gramStart"/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proofErr w:type="gramEnd"/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всех возможных программах профессиональной подготовки.</w:t>
      </w:r>
    </w:p>
    <w:p w:rsidR="004D6AB4" w:rsidRPr="00C123AD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Сохраняется и ряд проблем, связа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ных с процессами глобализации, де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й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ствующими в США. Дешевый импорт 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бочей силы из иностранных государств значительно усугубил проблему безраб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тицы для местного населения. В США начали стекаться высококвалифицир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ва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нные специалисты, учё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ные, инженеры. 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С другой стороны,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ынок труда оказался переполнен дешё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вой рабочей силой без квалификации и образования, готовой приняться за любую работу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даже с ни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з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кой оплатой труда. Многие предприятия в целях экономии перевели производство за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границу, оставив при этом многих людей без рабочих мест. П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резидент США Д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нальд Трамп серьё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зно обеспокоен этой проблемой. Он принял решение о том, чт</w:t>
      </w:r>
      <w:r w:rsidR="00C33937" w:rsidRPr="004F3604">
        <w:rPr>
          <w:rFonts w:ascii="Times New Roman" w:hAnsi="Times New Roman" w:cs="Times New Roman"/>
          <w:sz w:val="23"/>
          <w:szCs w:val="23"/>
          <w:lang w:eastAsia="ru-RU"/>
        </w:rPr>
        <w:t>о американские товары, произведё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нные за рубежом, будут облагаться на таможне 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налогом в 35 % при пересечении границы в США. Компании, сохранившие произво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д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ство на территории страны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,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в свою очередь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,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получат возможность беспрепятственного провоза своих товаров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, не облагаемого нал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о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гами и дополнительными тарифами,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по те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р</w:t>
      </w:r>
      <w:r w:rsidR="00C33937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ритории всего государства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 [</w:t>
      </w:r>
      <w:r w:rsidR="008E0FBD"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>3</w:t>
      </w:r>
      <w:r w:rsidRPr="00C123AD">
        <w:rPr>
          <w:rFonts w:ascii="Times New Roman" w:hAnsi="Times New Roman" w:cs="Times New Roman"/>
          <w:spacing w:val="-6"/>
          <w:sz w:val="23"/>
          <w:szCs w:val="23"/>
          <w:lang w:eastAsia="ru-RU"/>
        </w:rPr>
        <w:t xml:space="preserve">]. </w:t>
      </w:r>
    </w:p>
    <w:p w:rsidR="004D6AB4" w:rsidRPr="004F3604" w:rsidRDefault="004D6AB4" w:rsidP="004F3604">
      <w:pPr>
        <w:suppressAutoHyphens w:val="0"/>
        <w:autoSpaceDE w:val="0"/>
        <w:autoSpaceDN w:val="0"/>
        <w:adjustRightInd w:val="0"/>
        <w:spacing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Данная мера поможет не только предотвратить сокращение произво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ственных мощностей в США, но и пов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ы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сить ставку заработной платы для рабо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ников предприятий, занимающихся пр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изводством на территории страны.</w:t>
      </w:r>
      <w:r w:rsidR="00C123AD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Сущ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ственную угрозу на рынке труда в США представляют иностранные мигранты, большинство из которых проживает там нелегально. Работодатели предпочитают принимать на работу их, а не граждан США, так как это позволяет им сократить расходы на заработную плату, в бол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ь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шинстве случаев пренебрегать трудовым законодательством и уклоняться от стр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ховых взносов. Власти страны активно борются с использованием нелегальной рабочей силы, применяя систему штрафов и депортируя мигрантов из страны.</w:t>
      </w:r>
      <w:r w:rsidR="00C123AD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4D6AB4" w:rsidRPr="004F3604" w:rsidRDefault="00C33937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 данное время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на стадии выполнения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находится 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план по выходу США из </w:t>
      </w:r>
      <w:proofErr w:type="spellStart"/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Тра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стихоокеанского</w:t>
      </w:r>
      <w:proofErr w:type="spellEnd"/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партнёрства (ТТП)</w:t>
      </w:r>
      <w:r w:rsidR="008E0FBD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[1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]. Такая мера направлена на сокращение безработицы в стране, так как значител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ь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ная доля импортных това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ров из Китая, Японии препятствуе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 развитию наци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нальной экономики и созданию новых рабочих мест для граждан США.</w:t>
      </w:r>
    </w:p>
    <w:p w:rsidR="004D6AB4" w:rsidRPr="004F3604" w:rsidRDefault="00C33937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фициальная статистика в США утверждает, что уровень безработицы в стране составляет всего 5 %, но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учёт 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дё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тся только среди безработных граждан, которые активно занимаются поисками работы и регистрируются в центрах зан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тости. Однако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, по последним подсчё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там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выяснилось, что 43 % американского населения не имеют постоянной работы. Большую часть из них составляю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мол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дые люди, пенсионеры и женщины. Бе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з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работица среди женщин часто объясняе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ся тем, что многие из них находятся в статусе домохозяек и самостоятельно осуществляют уход за детьми, а молодые люди часто посвящают себя получению профессионального образования, поэтому не стремятся трудоустроиться.</w:t>
      </w:r>
    </w:p>
    <w:p w:rsidR="004D6AB4" w:rsidRPr="004F3604" w:rsidRDefault="004D6AB4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Китай также активно проводит пол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тику в области занятости населения. 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новная трудность данной страны – бол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ь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шое количество населения и молодых специалистов, которые нуждаются в 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бочих местах. Поэтому основное напра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ление политики Китая при регулировании рынка труда – это активное создание 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вых рабочих мест. Государство активно сотрудничает с безработными граждан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ми, оказывает им содействие в поисках работы и обеспечении основных нужд. Деятельность в сфере занятости насел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ния имеет высокую значимость, так как от уровня занятости зависит экономич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ский потенциал страны.</w:t>
      </w:r>
    </w:p>
    <w:p w:rsidR="004D6AB4" w:rsidRPr="004F3604" w:rsidRDefault="004D6AB4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Анализируя зарубежный опыт в сфере управления рынком труда, можно отм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тить, что с проблемой безработицы пр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должают сталкиваться во всех госуда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ствах. Основными мерами решения да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ной проблемы являются:</w:t>
      </w:r>
    </w:p>
    <w:p w:rsidR="004D6AB4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создание новых рабочих мест в г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с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>ударственном и частном секторах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4D6AB4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организация профессионального обучения и переподгот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овки незанятого </w:t>
      </w:r>
      <w:r w:rsidRPr="004F360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населения за счё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 средств государстве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ного бюджета;</w:t>
      </w:r>
    </w:p>
    <w:p w:rsidR="004D6AB4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создание сети государственных 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ганов и частных агентств, осуществля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ю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щих содействие в трудоустройстве безр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ботных граждан;</w:t>
      </w:r>
    </w:p>
    <w:p w:rsidR="004D6AB4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оказание социальной поддержки и выплата пособий безработным гражд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нам, постепенное снижение размера п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собий для мотивирования граждан на а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к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тивный поиск нового места работы;</w:t>
      </w:r>
    </w:p>
    <w:p w:rsidR="004D6AB4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поддержание национальной экон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мики и создание новых предприятий, сп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собных предоставить новые рабочие м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ста для населения;</w:t>
      </w:r>
    </w:p>
    <w:p w:rsidR="004D6AB4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 xml:space="preserve"> введение системы налоговых льгот для предприятий, содействующих труд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D6AB4" w:rsidRPr="004F3604">
        <w:rPr>
          <w:rFonts w:ascii="Times New Roman" w:hAnsi="Times New Roman" w:cs="Times New Roman"/>
          <w:sz w:val="23"/>
          <w:szCs w:val="23"/>
          <w:lang w:eastAsia="ru-RU"/>
        </w:rPr>
        <w:t>устройству незанятых граждан.</w:t>
      </w:r>
    </w:p>
    <w:p w:rsidR="0030666D" w:rsidRPr="004F3604" w:rsidRDefault="0030666D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F31911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4F3604">
        <w:rPr>
          <w:rFonts w:ascii="Times New Roman" w:hAnsi="Times New Roman" w:cs="Times New Roman"/>
          <w:b/>
          <w:color w:val="000000" w:themeColor="text1"/>
          <w:sz w:val="23"/>
          <w:szCs w:val="23"/>
          <w:lang w:eastAsia="ru-RU"/>
        </w:rPr>
        <w:t>Список использованных источников</w:t>
      </w:r>
    </w:p>
    <w:p w:rsidR="00F31911" w:rsidRPr="004F3604" w:rsidRDefault="00F31911" w:rsidP="00C123AD">
      <w:pPr>
        <w:suppressAutoHyphens w:val="0"/>
        <w:autoSpaceDE w:val="0"/>
        <w:autoSpaceDN w:val="0"/>
        <w:adjustRightInd w:val="0"/>
        <w:spacing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152523" w:rsidRPr="00C123AD" w:rsidRDefault="00D17CA5" w:rsidP="00C123AD">
      <w:pPr>
        <w:pStyle w:val="a3"/>
        <w:tabs>
          <w:tab w:val="left" w:pos="1134"/>
        </w:tabs>
        <w:suppressAutoHyphens w:val="0"/>
        <w:spacing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1 </w:t>
      </w:r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Алексеева, Н. К чему приведё</w:t>
      </w:r>
      <w:r w:rsidR="00152523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 выход С</w:t>
      </w:r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ША из </w:t>
      </w:r>
      <w:proofErr w:type="spellStart"/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Транстихоокеанского</w:t>
      </w:r>
      <w:proofErr w:type="spellEnd"/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партнёрства / Н. Алексеева // </w:t>
      </w:r>
      <w:proofErr w:type="spellStart"/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Правдоруб</w:t>
      </w:r>
      <w:proofErr w:type="spellEnd"/>
      <w:r w:rsidR="00152523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[сайт]. URL: http://pravdoryb.info/k-chemu-privedyot-vykhod-ssha-iz-transtikhookeanskogo-partnyorstva-112106.htm</w:t>
      </w:r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l (дата обращения</w:t>
      </w:r>
      <w:r w:rsidR="00283F1C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14.04</w:t>
      </w:r>
      <w:r w:rsidR="00B70774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.</w:t>
      </w:r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20</w:t>
      </w:r>
      <w:r w:rsidR="00B70774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20</w:t>
      </w:r>
      <w:r w:rsidR="0067262B" w:rsidRPr="00C123A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).</w:t>
      </w:r>
    </w:p>
    <w:p w:rsidR="00152523" w:rsidRPr="004F3604" w:rsidRDefault="00D17CA5" w:rsidP="00C123AD">
      <w:pPr>
        <w:pStyle w:val="a3"/>
        <w:tabs>
          <w:tab w:val="left" w:pos="1134"/>
        </w:tabs>
        <w:suppressAutoHyphens w:val="0"/>
        <w:spacing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proofErr w:type="gramStart"/>
      <w:r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Л</w:t>
      </w:r>
      <w:proofErr w:type="gramEnd"/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C123A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Кэцян</w:t>
      </w:r>
      <w:proofErr w:type="spellEnd"/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Китай не допустит ма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совой безработицы </w:t>
      </w:r>
      <w:r w:rsid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 </w:t>
      </w:r>
      <w:proofErr w:type="spellStart"/>
      <w:r w:rsidR="00C123AD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Кэцян</w:t>
      </w:r>
      <w:proofErr w:type="spellEnd"/>
      <w:proofErr w:type="gramStart"/>
      <w:r w:rsidR="00C123AD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123AD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Л</w:t>
      </w:r>
      <w:proofErr w:type="gramEnd"/>
      <w:r w:rsidR="00C123AD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// Инфо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мационное агентство 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Regnum</w:t>
      </w:r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[сайт].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URL: https://regnum.ru/news/2249546.htm</w:t>
      </w:r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l (дата обращения</w:t>
      </w:r>
      <w:r w:rsidR="00283F1C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15.04</w:t>
      </w:r>
      <w:r w:rsidR="00B70774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B70774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:rsidR="00152523" w:rsidRPr="004F3604" w:rsidRDefault="00D17CA5" w:rsidP="00C123AD">
      <w:pPr>
        <w:pStyle w:val="a5"/>
        <w:suppressAutoHyphens w:val="0"/>
        <w:spacing w:line="28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 </w:t>
      </w:r>
      <w:proofErr w:type="spellStart"/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Разумова</w:t>
      </w:r>
      <w:proofErr w:type="spellEnd"/>
      <w:r w:rsidR="00C123A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67262B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Е.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Трамп сообщил о п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следствиях переноса производства фирм за рубеж </w:t>
      </w:r>
      <w:r w:rsidR="00E1518C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 Е. </w:t>
      </w:r>
      <w:proofErr w:type="spellStart"/>
      <w:r w:rsidR="00E1518C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>Разумова</w:t>
      </w:r>
      <w:proofErr w:type="spellEnd"/>
      <w:r w:rsidR="00E1518C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// 24СМИ: [сайт]. </w:t>
      </w:r>
      <w:proofErr w:type="gramStart"/>
      <w:r w:rsidR="00152523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URL: </w:t>
      </w:r>
      <w:hyperlink r:id="rId11" w:history="1">
        <w:r w:rsidR="007F52CD" w:rsidRPr="004F3604">
          <w:rPr>
            <w:rStyle w:val="a6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https://24smi.org/n</w:t>
        </w:r>
      </w:hyperlink>
      <w:r w:rsidR="00344609" w:rsidRPr="004F36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). </w:t>
      </w:r>
      <w:proofErr w:type="gramEnd"/>
    </w:p>
    <w:p w:rsidR="00152523" w:rsidRPr="00C123AD" w:rsidRDefault="00D17CA5" w:rsidP="00C123AD">
      <w:pPr>
        <w:pStyle w:val="a3"/>
        <w:tabs>
          <w:tab w:val="left" w:pos="1134"/>
        </w:tabs>
        <w:suppressAutoHyphens w:val="0"/>
        <w:spacing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 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США</w:t>
      </w:r>
      <w:proofErr w:type="gramStart"/>
      <w:r w:rsidR="00E1518C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proofErr w:type="gramEnd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Япония поможет Трапу на рынке труда? // </w:t>
      </w:r>
      <w:proofErr w:type="spellStart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Euronews</w:t>
      </w:r>
      <w:proofErr w:type="spellEnd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com</w:t>
      </w:r>
      <w:r w:rsidR="00E1518C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: [сайт].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URL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http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://</w:t>
      </w:r>
      <w:proofErr w:type="spellStart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ru</w:t>
      </w:r>
      <w:proofErr w:type="spellEnd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proofErr w:type="spellStart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euronews</w:t>
      </w:r>
      <w:proofErr w:type="spellEnd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com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/2017/02/03/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us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job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growth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strong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in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proofErr w:type="spellStart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january</w:t>
      </w:r>
      <w:proofErr w:type="spellEnd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japan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has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us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employment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proofErr w:type="spellStart"/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pl</w:t>
      </w:r>
      <w:r w:rsidR="00152523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E1518C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n</w:t>
      </w:r>
      <w:proofErr w:type="spellEnd"/>
      <w:r w:rsidR="00E1518C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</w:t>
      </w:r>
      <w:r w:rsidR="00283F1C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15.04</w:t>
      </w:r>
      <w:r w:rsidR="00B70774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E1518C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B70774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E1518C" w:rsidRPr="00C123AD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sectPr w:rsidR="00152523" w:rsidRPr="00C123AD" w:rsidSect="00EE09BC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CA" w:rsidRDefault="00421ACA" w:rsidP="00BE5CE4">
      <w:r>
        <w:separator/>
      </w:r>
    </w:p>
  </w:endnote>
  <w:endnote w:type="continuationSeparator" w:id="0">
    <w:p w:rsidR="00421ACA" w:rsidRDefault="00421ACA" w:rsidP="00BE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CE4" w:rsidRDefault="00BE5CE4" w:rsidP="00BE5CE4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BE5CE4" w:rsidRDefault="00BE5C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CA" w:rsidRDefault="00421ACA" w:rsidP="00BE5CE4">
      <w:r>
        <w:separator/>
      </w:r>
    </w:p>
  </w:footnote>
  <w:footnote w:type="continuationSeparator" w:id="0">
    <w:p w:rsidR="00421ACA" w:rsidRDefault="00421ACA" w:rsidP="00BE5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31581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F3604" w:rsidRPr="004F3604" w:rsidRDefault="004F3604" w:rsidP="004F3604">
        <w:pPr>
          <w:pStyle w:val="a9"/>
          <w:jc w:val="center"/>
          <w:rPr>
            <w:sz w:val="22"/>
            <w:szCs w:val="22"/>
          </w:rPr>
        </w:pPr>
        <w:r w:rsidRPr="004F3604">
          <w:rPr>
            <w:sz w:val="22"/>
            <w:szCs w:val="22"/>
          </w:rPr>
          <w:fldChar w:fldCharType="begin"/>
        </w:r>
        <w:r w:rsidRPr="004F3604">
          <w:rPr>
            <w:sz w:val="22"/>
            <w:szCs w:val="22"/>
          </w:rPr>
          <w:instrText>PAGE   \* MERGEFORMAT</w:instrText>
        </w:r>
        <w:r w:rsidRPr="004F3604">
          <w:rPr>
            <w:sz w:val="22"/>
            <w:szCs w:val="22"/>
          </w:rPr>
          <w:fldChar w:fldCharType="separate"/>
        </w:r>
        <w:r w:rsidR="00CA7901">
          <w:rPr>
            <w:noProof/>
            <w:sz w:val="22"/>
            <w:szCs w:val="22"/>
          </w:rPr>
          <w:t>48</w:t>
        </w:r>
        <w:r w:rsidRPr="004F3604">
          <w:rPr>
            <w:sz w:val="22"/>
            <w:szCs w:val="22"/>
          </w:rPr>
          <w:fldChar w:fldCharType="end"/>
        </w:r>
      </w:p>
    </w:sdtContent>
  </w:sdt>
  <w:p w:rsidR="004F3604" w:rsidRPr="004F3604" w:rsidRDefault="004F3604" w:rsidP="004F3604">
    <w:pPr>
      <w:pStyle w:val="a9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5AF5"/>
    <w:multiLevelType w:val="hybridMultilevel"/>
    <w:tmpl w:val="B70CC572"/>
    <w:lvl w:ilvl="0" w:tplc="2346A040">
      <w:start w:val="1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B6"/>
    <w:rsid w:val="00140F65"/>
    <w:rsid w:val="00152523"/>
    <w:rsid w:val="001A5076"/>
    <w:rsid w:val="001E2009"/>
    <w:rsid w:val="002547E4"/>
    <w:rsid w:val="0025668F"/>
    <w:rsid w:val="00283F1C"/>
    <w:rsid w:val="002B5205"/>
    <w:rsid w:val="0030666D"/>
    <w:rsid w:val="00344609"/>
    <w:rsid w:val="003A3430"/>
    <w:rsid w:val="00421ACA"/>
    <w:rsid w:val="00454A57"/>
    <w:rsid w:val="00463663"/>
    <w:rsid w:val="004D6AB4"/>
    <w:rsid w:val="004F3604"/>
    <w:rsid w:val="005577CC"/>
    <w:rsid w:val="005C4306"/>
    <w:rsid w:val="00623EE0"/>
    <w:rsid w:val="0067262B"/>
    <w:rsid w:val="006751DD"/>
    <w:rsid w:val="00685A98"/>
    <w:rsid w:val="00687567"/>
    <w:rsid w:val="00687708"/>
    <w:rsid w:val="00764839"/>
    <w:rsid w:val="007D7C3B"/>
    <w:rsid w:val="007F52CD"/>
    <w:rsid w:val="007F63B6"/>
    <w:rsid w:val="0084433E"/>
    <w:rsid w:val="00845425"/>
    <w:rsid w:val="008E0FBD"/>
    <w:rsid w:val="008E15E9"/>
    <w:rsid w:val="008F301A"/>
    <w:rsid w:val="00912D8B"/>
    <w:rsid w:val="009D6752"/>
    <w:rsid w:val="00A25C79"/>
    <w:rsid w:val="00B0113E"/>
    <w:rsid w:val="00B26693"/>
    <w:rsid w:val="00B67509"/>
    <w:rsid w:val="00B70774"/>
    <w:rsid w:val="00B775BA"/>
    <w:rsid w:val="00B93EA1"/>
    <w:rsid w:val="00BE5CE4"/>
    <w:rsid w:val="00C0326F"/>
    <w:rsid w:val="00C123AD"/>
    <w:rsid w:val="00C2498B"/>
    <w:rsid w:val="00C33937"/>
    <w:rsid w:val="00C971E6"/>
    <w:rsid w:val="00CA7901"/>
    <w:rsid w:val="00D17CA5"/>
    <w:rsid w:val="00D93BA9"/>
    <w:rsid w:val="00DB6D8B"/>
    <w:rsid w:val="00DE0247"/>
    <w:rsid w:val="00E1518C"/>
    <w:rsid w:val="00E173A2"/>
    <w:rsid w:val="00E76A77"/>
    <w:rsid w:val="00EE09BC"/>
    <w:rsid w:val="00EF5C71"/>
    <w:rsid w:val="00F20296"/>
    <w:rsid w:val="00F31911"/>
    <w:rsid w:val="00FB0737"/>
    <w:rsid w:val="00FF4ABE"/>
    <w:rsid w:val="00FF672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6AB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52523"/>
    <w:rPr>
      <w:sz w:val="20"/>
      <w:szCs w:val="18"/>
    </w:rPr>
  </w:style>
  <w:style w:type="character" w:customStyle="1" w:styleId="a4">
    <w:name w:val="Текст сноски Знак"/>
    <w:basedOn w:val="a0"/>
    <w:link w:val="a3"/>
    <w:uiPriority w:val="99"/>
    <w:rsid w:val="00152523"/>
    <w:rPr>
      <w:rFonts w:ascii="Liberation Serif" w:eastAsia="Lucida Sans Unicode" w:hAnsi="Liberation Serif" w:cs="Mangal"/>
      <w:sz w:val="20"/>
      <w:szCs w:val="18"/>
      <w:lang w:eastAsia="zh-CN" w:bidi="hi-IN"/>
    </w:rPr>
  </w:style>
  <w:style w:type="paragraph" w:styleId="a5">
    <w:name w:val="List Paragraph"/>
    <w:basedOn w:val="a"/>
    <w:uiPriority w:val="34"/>
    <w:qFormat/>
    <w:rsid w:val="00152523"/>
    <w:pPr>
      <w:ind w:left="720"/>
      <w:contextualSpacing/>
    </w:pPr>
    <w:rPr>
      <w:szCs w:val="21"/>
    </w:rPr>
  </w:style>
  <w:style w:type="character" w:styleId="a6">
    <w:name w:val="Hyperlink"/>
    <w:basedOn w:val="a0"/>
    <w:uiPriority w:val="99"/>
    <w:unhideWhenUsed/>
    <w:rsid w:val="007F52C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6D8B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B6D8B"/>
    <w:rPr>
      <w:rFonts w:ascii="Tahoma" w:eastAsia="Lucida Sans Unicode" w:hAnsi="Tahoma" w:cs="Mangal"/>
      <w:sz w:val="16"/>
      <w:szCs w:val="1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BE5CE4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BE5CE4"/>
    <w:rPr>
      <w:rFonts w:ascii="Liberation Serif" w:eastAsia="Lucida Sans Unicode" w:hAnsi="Liberation Serif" w:cs="Mangal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BE5CE4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BE5CE4"/>
    <w:rPr>
      <w:rFonts w:ascii="Liberation Serif" w:eastAsia="Lucida Sans Unicode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6AB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52523"/>
    <w:rPr>
      <w:sz w:val="20"/>
      <w:szCs w:val="18"/>
    </w:rPr>
  </w:style>
  <w:style w:type="character" w:customStyle="1" w:styleId="a4">
    <w:name w:val="Текст сноски Знак"/>
    <w:basedOn w:val="a0"/>
    <w:link w:val="a3"/>
    <w:uiPriority w:val="99"/>
    <w:rsid w:val="00152523"/>
    <w:rPr>
      <w:rFonts w:ascii="Liberation Serif" w:eastAsia="Lucida Sans Unicode" w:hAnsi="Liberation Serif" w:cs="Mangal"/>
      <w:sz w:val="20"/>
      <w:szCs w:val="18"/>
      <w:lang w:eastAsia="zh-CN" w:bidi="hi-IN"/>
    </w:rPr>
  </w:style>
  <w:style w:type="paragraph" w:styleId="a5">
    <w:name w:val="List Paragraph"/>
    <w:basedOn w:val="a"/>
    <w:uiPriority w:val="34"/>
    <w:qFormat/>
    <w:rsid w:val="00152523"/>
    <w:pPr>
      <w:ind w:left="720"/>
      <w:contextualSpacing/>
    </w:pPr>
    <w:rPr>
      <w:szCs w:val="21"/>
    </w:rPr>
  </w:style>
  <w:style w:type="character" w:styleId="a6">
    <w:name w:val="Hyperlink"/>
    <w:basedOn w:val="a0"/>
    <w:uiPriority w:val="99"/>
    <w:unhideWhenUsed/>
    <w:rsid w:val="007F52C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6D8B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B6D8B"/>
    <w:rPr>
      <w:rFonts w:ascii="Tahoma" w:eastAsia="Lucida Sans Unicode" w:hAnsi="Tahoma" w:cs="Mangal"/>
      <w:sz w:val="16"/>
      <w:szCs w:val="1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BE5CE4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BE5CE4"/>
    <w:rPr>
      <w:rFonts w:ascii="Liberation Serif" w:eastAsia="Lucida Sans Unicode" w:hAnsi="Liberation Serif" w:cs="Mangal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BE5CE4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BE5CE4"/>
    <w:rPr>
      <w:rFonts w:ascii="Liberation Serif" w:eastAsia="Lucida Sans Unicode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4smi.org/n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3B35-21B0-4158-A5E1-FEC51AA5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7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47</cp:revision>
  <cp:lastPrinted>2020-10-08T04:38:00Z</cp:lastPrinted>
  <dcterms:created xsi:type="dcterms:W3CDTF">2018-10-22T21:49:00Z</dcterms:created>
  <dcterms:modified xsi:type="dcterms:W3CDTF">2020-10-14T05:51:00Z</dcterms:modified>
</cp:coreProperties>
</file>