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5D" w:rsidRPr="00FB3BD2" w:rsidRDefault="005C3F95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outlineLvl w:val="0"/>
        <w:rPr>
          <w:rFonts w:ascii="Times New Roman" w:hAnsi="Times New Roman" w:cs="Times New Roman"/>
          <w:b/>
          <w:i/>
          <w:sz w:val="27"/>
          <w:szCs w:val="27"/>
        </w:rPr>
      </w:pPr>
      <w:r w:rsidRPr="00FB3BD2">
        <w:rPr>
          <w:rFonts w:ascii="Times New Roman" w:hAnsi="Times New Roman" w:cs="Times New Roman"/>
          <w:b/>
          <w:i/>
          <w:sz w:val="27"/>
          <w:szCs w:val="27"/>
        </w:rPr>
        <w:t>УДК</w:t>
      </w:r>
      <w:r w:rsidR="00314D9E" w:rsidRPr="00FB3BD2">
        <w:rPr>
          <w:rFonts w:ascii="Times New Roman" w:hAnsi="Times New Roman" w:cs="Times New Roman"/>
          <w:b/>
          <w:i/>
          <w:sz w:val="27"/>
          <w:szCs w:val="27"/>
        </w:rPr>
        <w:t xml:space="preserve"> 338.439.542:658.562</w:t>
      </w:r>
    </w:p>
    <w:p w:rsidR="003E2368" w:rsidRPr="00156967" w:rsidRDefault="003E2368" w:rsidP="003E2368">
      <w:pPr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FB3BD2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4</w:t>
      </w:r>
    </w:p>
    <w:p w:rsidR="00913415" w:rsidRPr="00FB3BD2" w:rsidRDefault="00913415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outlineLvl w:val="0"/>
        <w:rPr>
          <w:rFonts w:ascii="Times New Roman" w:hAnsi="Times New Roman" w:cs="Times New Roman"/>
          <w:b/>
          <w:i/>
          <w:sz w:val="27"/>
          <w:szCs w:val="27"/>
        </w:rPr>
      </w:pPr>
      <w:r w:rsidRPr="00FB3BD2">
        <w:rPr>
          <w:rFonts w:ascii="Times New Roman" w:hAnsi="Times New Roman" w:cs="Times New Roman"/>
          <w:b/>
          <w:i/>
          <w:sz w:val="27"/>
          <w:szCs w:val="27"/>
        </w:rPr>
        <w:t xml:space="preserve">Р.С. </w:t>
      </w:r>
      <w:proofErr w:type="spellStart"/>
      <w:r w:rsidR="00B663EF" w:rsidRPr="00FB3BD2">
        <w:rPr>
          <w:rFonts w:ascii="Times New Roman" w:hAnsi="Times New Roman" w:cs="Times New Roman"/>
          <w:b/>
          <w:i/>
          <w:sz w:val="27"/>
          <w:szCs w:val="27"/>
        </w:rPr>
        <w:t>Зардов</w:t>
      </w:r>
      <w:proofErr w:type="spellEnd"/>
      <w:r w:rsidRPr="00FB3BD2">
        <w:rPr>
          <w:rFonts w:ascii="Times New Roman" w:hAnsi="Times New Roman" w:cs="Times New Roman"/>
          <w:b/>
          <w:i/>
          <w:sz w:val="27"/>
          <w:szCs w:val="27"/>
        </w:rPr>
        <w:t>,</w:t>
      </w:r>
    </w:p>
    <w:p w:rsidR="00B8679B" w:rsidRDefault="007D2F5D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outlineLvl w:val="0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FB3BD2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преподаватель кафедры гражданского права и </w:t>
      </w:r>
    </w:p>
    <w:p w:rsidR="007D2F5D" w:rsidRPr="00FB3BD2" w:rsidRDefault="007D2F5D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outlineLvl w:val="0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FB3BD2">
        <w:rPr>
          <w:rFonts w:ascii="Times New Roman" w:hAnsi="Times New Roman" w:cs="Times New Roman"/>
          <w:b/>
          <w:bCs/>
          <w:i/>
          <w:iCs/>
          <w:sz w:val="25"/>
          <w:szCs w:val="25"/>
        </w:rPr>
        <w:t>гражданского процессуального права юридического факультета</w:t>
      </w:r>
    </w:p>
    <w:p w:rsidR="007D2F5D" w:rsidRPr="00FB3BD2" w:rsidRDefault="007D2F5D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outlineLvl w:val="0"/>
        <w:rPr>
          <w:rFonts w:ascii="Times New Roman" w:hAnsi="Times New Roman" w:cs="Times New Roman"/>
          <w:b/>
          <w:i/>
          <w:sz w:val="25"/>
          <w:szCs w:val="25"/>
        </w:rPr>
      </w:pPr>
      <w:r w:rsidRPr="00FB3BD2">
        <w:rPr>
          <w:rFonts w:ascii="Times New Roman" w:hAnsi="Times New Roman" w:cs="Times New Roman"/>
          <w:b/>
          <w:bCs/>
          <w:i/>
          <w:iCs/>
          <w:sz w:val="25"/>
          <w:szCs w:val="25"/>
        </w:rPr>
        <w:t>Хабаровского государственного университета экономики и права</w:t>
      </w:r>
    </w:p>
    <w:p w:rsidR="00B663EF" w:rsidRPr="00FB3BD2" w:rsidRDefault="00B663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913415" w:rsidRPr="00FB3BD2" w:rsidRDefault="00B663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B3BD2">
        <w:rPr>
          <w:rFonts w:ascii="Times New Roman" w:hAnsi="Times New Roman" w:cs="Times New Roman"/>
          <w:sz w:val="24"/>
          <w:szCs w:val="24"/>
        </w:rPr>
        <w:t xml:space="preserve">СООТНОШЕНИЕ ГАРАНТИЙНОГО СРОКА СО СРОКОМ ПРЕДЪЯВЛЕНИЯ </w:t>
      </w:r>
    </w:p>
    <w:p w:rsidR="00B663EF" w:rsidRPr="00FB3BD2" w:rsidRDefault="00B663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B3BD2">
        <w:rPr>
          <w:rFonts w:ascii="Times New Roman" w:hAnsi="Times New Roman" w:cs="Times New Roman"/>
          <w:sz w:val="24"/>
          <w:szCs w:val="24"/>
        </w:rPr>
        <w:t>ПРЕТЕНЗИИ ПО КАЧЕСТВУ</w:t>
      </w:r>
    </w:p>
    <w:p w:rsidR="00B663EF" w:rsidRPr="00FB3BD2" w:rsidRDefault="00B663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ED2BF9" w:rsidRPr="00FB3BD2" w:rsidRDefault="00ED2BF9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B3B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Статья посвящена исследованию отдельных вопросов, возникающих в процессе установления и практической реализации условий о гарантийном обслуживании товара.</w:t>
      </w:r>
    </w:p>
    <w:p w:rsidR="009A7A9F" w:rsidRPr="00FB3BD2" w:rsidRDefault="00ED2BF9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B3BD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Ключевые слова:</w:t>
      </w:r>
      <w:r w:rsidRPr="00FB3B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претензия, гарантийный срок, качество.</w:t>
      </w:r>
    </w:p>
    <w:p w:rsidR="00BE462C" w:rsidRPr="00FB3BD2" w:rsidRDefault="00BE462C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BE462C" w:rsidRPr="00FB3BD2" w:rsidRDefault="00BE462C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FB3BD2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UDC 338.439.542:658.562</w:t>
      </w:r>
    </w:p>
    <w:p w:rsidR="003E2368" w:rsidRPr="00156967" w:rsidRDefault="003E2368" w:rsidP="003E2368">
      <w:pPr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FB3BD2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4</w:t>
      </w:r>
    </w:p>
    <w:p w:rsidR="009A7A9F" w:rsidRPr="00FB3BD2" w:rsidRDefault="00967BDD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FB3BD2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R.S. </w:t>
      </w:r>
      <w:proofErr w:type="spellStart"/>
      <w:r w:rsidRPr="00FB3BD2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Zardov</w:t>
      </w:r>
      <w:proofErr w:type="spellEnd"/>
    </w:p>
    <w:p w:rsidR="00BE462C" w:rsidRPr="00FB3BD2" w:rsidRDefault="00BE462C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B3BD2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Lecturer</w:t>
      </w:r>
    </w:p>
    <w:p w:rsidR="00BE462C" w:rsidRPr="00FB3BD2" w:rsidRDefault="00BE462C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B3BD2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Department of Civil Law and Civil Procedure</w:t>
      </w:r>
    </w:p>
    <w:p w:rsidR="00BE462C" w:rsidRPr="00FB3BD2" w:rsidRDefault="00BE462C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B3BD2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School of Law</w:t>
      </w:r>
    </w:p>
    <w:p w:rsidR="00BE462C" w:rsidRPr="00FB3BD2" w:rsidRDefault="00BE462C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B3BD2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967BDD" w:rsidRPr="00FB3BD2" w:rsidRDefault="00967BDD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9A7A9F" w:rsidRPr="00FB3BD2" w:rsidRDefault="009A7A9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FB3BD2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The Ratio of the Warranty Period to the Period for Submitting a Quality</w:t>
      </w:r>
      <w:r w:rsidRPr="00FB3BD2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FB3BD2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Claim</w:t>
      </w:r>
    </w:p>
    <w:p w:rsidR="009A7A9F" w:rsidRPr="00FB3BD2" w:rsidRDefault="009A7A9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506FC6" w:rsidRPr="00FB3BD2" w:rsidRDefault="00506FC6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FB3BD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The article presents the study of certain issues that arise in the process of establishing and implementing conditions for warranty service of goods.</w:t>
      </w:r>
    </w:p>
    <w:p w:rsidR="00506FC6" w:rsidRPr="00FB3BD2" w:rsidRDefault="00506FC6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FB3BD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FB3BD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claim, warranty period, quality.</w:t>
      </w:r>
    </w:p>
    <w:p w:rsidR="007B1DEF" w:rsidRPr="00FB3BD2" w:rsidRDefault="007B1D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E4EA1" w:rsidRPr="00FB3BD2" w:rsidRDefault="008E4EA1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z w:val="23"/>
          <w:szCs w:val="23"/>
          <w:lang w:val="en-US"/>
        </w:rPr>
        <w:sectPr w:rsidR="008E4EA1" w:rsidRPr="00FB3BD2" w:rsidSect="00FB3BD2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139"/>
          <w:cols w:space="708"/>
          <w:docGrid w:linePitch="360"/>
        </w:sectPr>
      </w:pPr>
    </w:p>
    <w:p w:rsidR="00B663EF" w:rsidRPr="00FB3BD2" w:rsidRDefault="00913415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lastRenderedPageBreak/>
        <w:t>На практике определё</w:t>
      </w:r>
      <w:r w:rsidR="00B663EF" w:rsidRPr="00FB3BD2">
        <w:rPr>
          <w:rFonts w:ascii="Times New Roman" w:hAnsi="Times New Roman" w:cs="Times New Roman"/>
          <w:sz w:val="23"/>
          <w:szCs w:val="23"/>
        </w:rPr>
        <w:t>нные сложности возникают при разграничении гаранти</w:t>
      </w:r>
      <w:r w:rsidR="00B663EF" w:rsidRPr="00FB3BD2">
        <w:rPr>
          <w:rFonts w:ascii="Times New Roman" w:hAnsi="Times New Roman" w:cs="Times New Roman"/>
          <w:sz w:val="23"/>
          <w:szCs w:val="23"/>
        </w:rPr>
        <w:t>й</w:t>
      </w:r>
      <w:r w:rsidR="00B663EF" w:rsidRPr="00FB3BD2">
        <w:rPr>
          <w:rFonts w:ascii="Times New Roman" w:hAnsi="Times New Roman" w:cs="Times New Roman"/>
          <w:sz w:val="23"/>
          <w:szCs w:val="23"/>
        </w:rPr>
        <w:t>ных сроков со сроками предъявления пр</w:t>
      </w:r>
      <w:r w:rsidR="00B663EF" w:rsidRPr="00FB3BD2">
        <w:rPr>
          <w:rFonts w:ascii="Times New Roman" w:hAnsi="Times New Roman" w:cs="Times New Roman"/>
          <w:sz w:val="23"/>
          <w:szCs w:val="23"/>
        </w:rPr>
        <w:t>е</w:t>
      </w:r>
      <w:r w:rsidR="00B663EF" w:rsidRPr="00FB3BD2">
        <w:rPr>
          <w:rFonts w:ascii="Times New Roman" w:hAnsi="Times New Roman" w:cs="Times New Roman"/>
          <w:sz w:val="23"/>
          <w:szCs w:val="23"/>
        </w:rPr>
        <w:t>тензий. Весьма актуальным является в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>прос</w:t>
      </w:r>
      <w:r w:rsidRPr="00FB3BD2">
        <w:rPr>
          <w:rFonts w:ascii="Times New Roman" w:hAnsi="Times New Roman" w:cs="Times New Roman"/>
          <w:sz w:val="23"/>
          <w:szCs w:val="23"/>
        </w:rPr>
        <w:t xml:space="preserve"> о том</w:t>
      </w:r>
      <w:r w:rsidR="00B663EF" w:rsidRPr="00FB3BD2">
        <w:rPr>
          <w:rFonts w:ascii="Times New Roman" w:hAnsi="Times New Roman" w:cs="Times New Roman"/>
          <w:sz w:val="23"/>
          <w:szCs w:val="23"/>
        </w:rPr>
        <w:t>, в течение какого срока пок</w:t>
      </w:r>
      <w:r w:rsidR="00B663EF" w:rsidRPr="00FB3BD2">
        <w:rPr>
          <w:rFonts w:ascii="Times New Roman" w:hAnsi="Times New Roman" w:cs="Times New Roman"/>
          <w:sz w:val="23"/>
          <w:szCs w:val="23"/>
        </w:rPr>
        <w:t>у</w:t>
      </w:r>
      <w:r w:rsidR="00B663EF" w:rsidRPr="00FB3BD2">
        <w:rPr>
          <w:rFonts w:ascii="Times New Roman" w:hAnsi="Times New Roman" w:cs="Times New Roman"/>
          <w:sz w:val="23"/>
          <w:szCs w:val="23"/>
        </w:rPr>
        <w:t>патель может предъявить продавцу тр</w:t>
      </w:r>
      <w:r w:rsidR="00B663EF" w:rsidRPr="00FB3BD2">
        <w:rPr>
          <w:rFonts w:ascii="Times New Roman" w:hAnsi="Times New Roman" w:cs="Times New Roman"/>
          <w:sz w:val="23"/>
          <w:szCs w:val="23"/>
        </w:rPr>
        <w:t>е</w:t>
      </w:r>
      <w:r w:rsidR="00B663EF" w:rsidRPr="00FB3BD2">
        <w:rPr>
          <w:rFonts w:ascii="Times New Roman" w:hAnsi="Times New Roman" w:cs="Times New Roman"/>
          <w:sz w:val="23"/>
          <w:szCs w:val="23"/>
        </w:rPr>
        <w:t>бования</w:t>
      </w:r>
      <w:r w:rsidRPr="00FB3BD2">
        <w:rPr>
          <w:rFonts w:ascii="Times New Roman" w:hAnsi="Times New Roman" w:cs="Times New Roman"/>
          <w:sz w:val="23"/>
          <w:szCs w:val="23"/>
        </w:rPr>
        <w:t>,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в связи с обнаруженными в т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варе недостатками, если установленный </w:t>
      </w:r>
      <w:r w:rsidR="00B663EF" w:rsidRPr="00FB3BD2">
        <w:rPr>
          <w:rFonts w:ascii="Times New Roman" w:hAnsi="Times New Roman" w:cs="Times New Roman"/>
          <w:sz w:val="23"/>
          <w:szCs w:val="23"/>
        </w:rPr>
        <w:lastRenderedPageBreak/>
        <w:t>договором срок на предъявление прете</w:t>
      </w:r>
      <w:r w:rsidR="00B663EF" w:rsidRPr="00FB3BD2">
        <w:rPr>
          <w:rFonts w:ascii="Times New Roman" w:hAnsi="Times New Roman" w:cs="Times New Roman"/>
          <w:sz w:val="23"/>
          <w:szCs w:val="23"/>
        </w:rPr>
        <w:t>н</w:t>
      </w:r>
      <w:r w:rsidRPr="00FB3BD2">
        <w:rPr>
          <w:rFonts w:ascii="Times New Roman" w:hAnsi="Times New Roman" w:cs="Times New Roman"/>
          <w:sz w:val="23"/>
          <w:szCs w:val="23"/>
        </w:rPr>
        <w:t xml:space="preserve">зий </w:t>
      </w:r>
      <w:proofErr w:type="gramStart"/>
      <w:r w:rsidRPr="00FB3BD2">
        <w:rPr>
          <w:rFonts w:ascii="Times New Roman" w:hAnsi="Times New Roman" w:cs="Times New Roman"/>
          <w:sz w:val="23"/>
          <w:szCs w:val="23"/>
        </w:rPr>
        <w:t>менее гарантийного</w:t>
      </w:r>
      <w:proofErr w:type="gramEnd"/>
      <w:r w:rsidRPr="00FB3BD2">
        <w:rPr>
          <w:rFonts w:ascii="Times New Roman" w:hAnsi="Times New Roman" w:cs="Times New Roman"/>
          <w:sz w:val="23"/>
          <w:szCs w:val="23"/>
        </w:rPr>
        <w:t xml:space="preserve"> срока. </w:t>
      </w:r>
    </w:p>
    <w:p w:rsidR="00B663EF" w:rsidRPr="00FB3BD2" w:rsidRDefault="00B663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 xml:space="preserve">Согласно п. 1 ст. 477 </w:t>
      </w:r>
      <w:r w:rsidR="007D2F5D" w:rsidRPr="00FB3BD2">
        <w:rPr>
          <w:rFonts w:ascii="Times New Roman" w:hAnsi="Times New Roman" w:cs="Times New Roman"/>
          <w:sz w:val="23"/>
          <w:szCs w:val="23"/>
        </w:rPr>
        <w:t xml:space="preserve">Гражданского кодекса РФ (далее – </w:t>
      </w:r>
      <w:r w:rsidRPr="00FB3BD2">
        <w:rPr>
          <w:rFonts w:ascii="Times New Roman" w:hAnsi="Times New Roman" w:cs="Times New Roman"/>
          <w:sz w:val="23"/>
          <w:szCs w:val="23"/>
        </w:rPr>
        <w:t>ГК РФ</w:t>
      </w:r>
      <w:r w:rsidR="007D2F5D" w:rsidRPr="00FB3BD2">
        <w:rPr>
          <w:rFonts w:ascii="Times New Roman" w:hAnsi="Times New Roman" w:cs="Times New Roman"/>
          <w:sz w:val="23"/>
          <w:szCs w:val="23"/>
        </w:rPr>
        <w:t>)</w:t>
      </w:r>
      <w:r w:rsidR="00913415" w:rsidRPr="00FB3BD2">
        <w:rPr>
          <w:rFonts w:ascii="Times New Roman" w:hAnsi="Times New Roman" w:cs="Times New Roman"/>
          <w:sz w:val="23"/>
          <w:szCs w:val="23"/>
        </w:rPr>
        <w:t>,</w:t>
      </w:r>
      <w:r w:rsidRPr="00FB3BD2">
        <w:rPr>
          <w:rFonts w:ascii="Times New Roman" w:hAnsi="Times New Roman" w:cs="Times New Roman"/>
          <w:sz w:val="23"/>
          <w:szCs w:val="23"/>
        </w:rPr>
        <w:t xml:space="preserve"> </w:t>
      </w:r>
      <w:r w:rsidRPr="00FB3BD2">
        <w:rPr>
          <w:rFonts w:ascii="Times New Roman" w:hAnsi="Times New Roman" w:cs="Times New Roman"/>
          <w:i/>
          <w:sz w:val="23"/>
          <w:szCs w:val="23"/>
        </w:rPr>
        <w:t>если иное не установлено законом или договором</w:t>
      </w:r>
      <w:r w:rsidRPr="00FB3BD2">
        <w:rPr>
          <w:rFonts w:ascii="Times New Roman" w:hAnsi="Times New Roman" w:cs="Times New Roman"/>
          <w:sz w:val="23"/>
          <w:szCs w:val="23"/>
        </w:rPr>
        <w:t xml:space="preserve"> ку</w:t>
      </w:r>
      <w:r w:rsidRPr="00FB3BD2">
        <w:rPr>
          <w:rFonts w:ascii="Times New Roman" w:hAnsi="Times New Roman" w:cs="Times New Roman"/>
          <w:sz w:val="23"/>
          <w:szCs w:val="23"/>
        </w:rPr>
        <w:t>п</w:t>
      </w:r>
      <w:r w:rsidRPr="00FB3BD2">
        <w:rPr>
          <w:rFonts w:ascii="Times New Roman" w:hAnsi="Times New Roman" w:cs="Times New Roman"/>
          <w:sz w:val="23"/>
          <w:szCs w:val="23"/>
        </w:rPr>
        <w:t>ли-продажи, покупатель вправе пред</w:t>
      </w:r>
      <w:r w:rsidRPr="00FB3BD2">
        <w:rPr>
          <w:rFonts w:ascii="Times New Roman" w:hAnsi="Times New Roman" w:cs="Times New Roman"/>
          <w:sz w:val="23"/>
          <w:szCs w:val="23"/>
        </w:rPr>
        <w:t>ъ</w:t>
      </w:r>
      <w:r w:rsidRPr="00FB3BD2">
        <w:rPr>
          <w:rFonts w:ascii="Times New Roman" w:hAnsi="Times New Roman" w:cs="Times New Roman"/>
          <w:sz w:val="23"/>
          <w:szCs w:val="23"/>
        </w:rPr>
        <w:t>явить требования, связанные с недоста</w:t>
      </w:r>
      <w:r w:rsidRPr="00FB3BD2">
        <w:rPr>
          <w:rFonts w:ascii="Times New Roman" w:hAnsi="Times New Roman" w:cs="Times New Roman"/>
          <w:sz w:val="23"/>
          <w:szCs w:val="23"/>
        </w:rPr>
        <w:t>т</w:t>
      </w:r>
      <w:r w:rsidRPr="00FB3BD2">
        <w:rPr>
          <w:rFonts w:ascii="Times New Roman" w:hAnsi="Times New Roman" w:cs="Times New Roman"/>
          <w:sz w:val="23"/>
          <w:szCs w:val="23"/>
        </w:rPr>
        <w:t>ками товара, при условии, что они обн</w:t>
      </w:r>
      <w:r w:rsidRPr="00FB3BD2">
        <w:rPr>
          <w:rFonts w:ascii="Times New Roman" w:hAnsi="Times New Roman" w:cs="Times New Roman"/>
          <w:sz w:val="23"/>
          <w:szCs w:val="23"/>
        </w:rPr>
        <w:t>а</w:t>
      </w:r>
      <w:r w:rsidRPr="00FB3BD2">
        <w:rPr>
          <w:rFonts w:ascii="Times New Roman" w:hAnsi="Times New Roman" w:cs="Times New Roman"/>
          <w:sz w:val="23"/>
          <w:szCs w:val="23"/>
        </w:rPr>
        <w:lastRenderedPageBreak/>
        <w:t>ружены в сроки</w:t>
      </w:r>
      <w:r w:rsidR="00913415" w:rsidRPr="00FB3BD2">
        <w:rPr>
          <w:rFonts w:ascii="Times New Roman" w:hAnsi="Times New Roman" w:cs="Times New Roman"/>
          <w:sz w:val="23"/>
          <w:szCs w:val="23"/>
        </w:rPr>
        <w:t>, установленные насто</w:t>
      </w:r>
      <w:r w:rsidR="00913415" w:rsidRPr="00FB3BD2">
        <w:rPr>
          <w:rFonts w:ascii="Times New Roman" w:hAnsi="Times New Roman" w:cs="Times New Roman"/>
          <w:sz w:val="23"/>
          <w:szCs w:val="23"/>
        </w:rPr>
        <w:t>я</w:t>
      </w:r>
      <w:r w:rsidR="00913415" w:rsidRPr="00FB3BD2">
        <w:rPr>
          <w:rFonts w:ascii="Times New Roman" w:hAnsi="Times New Roman" w:cs="Times New Roman"/>
          <w:sz w:val="23"/>
          <w:szCs w:val="23"/>
        </w:rPr>
        <w:t>щей статьё</w:t>
      </w:r>
      <w:r w:rsidRPr="00FB3BD2">
        <w:rPr>
          <w:rFonts w:ascii="Times New Roman" w:hAnsi="Times New Roman" w:cs="Times New Roman"/>
          <w:sz w:val="23"/>
          <w:szCs w:val="23"/>
        </w:rPr>
        <w:t>й. Далее из п. 3 той же статьи следует, что</w:t>
      </w:r>
      <w:r w:rsidR="00913415" w:rsidRPr="00FB3BD2">
        <w:rPr>
          <w:rFonts w:ascii="Times New Roman" w:hAnsi="Times New Roman" w:cs="Times New Roman"/>
          <w:sz w:val="23"/>
          <w:szCs w:val="23"/>
        </w:rPr>
        <w:t>,</w:t>
      </w:r>
      <w:r w:rsidRPr="00FB3BD2">
        <w:rPr>
          <w:rFonts w:ascii="Times New Roman" w:hAnsi="Times New Roman" w:cs="Times New Roman"/>
          <w:sz w:val="23"/>
          <w:szCs w:val="23"/>
        </w:rPr>
        <w:t xml:space="preserve"> если на товар установлен гарантийный срок, покупатель вправе предъявить требования, связанные с н</w:t>
      </w:r>
      <w:r w:rsidRPr="00FB3BD2">
        <w:rPr>
          <w:rFonts w:ascii="Times New Roman" w:hAnsi="Times New Roman" w:cs="Times New Roman"/>
          <w:sz w:val="23"/>
          <w:szCs w:val="23"/>
        </w:rPr>
        <w:t>е</w:t>
      </w:r>
      <w:r w:rsidRPr="00FB3BD2">
        <w:rPr>
          <w:rFonts w:ascii="Times New Roman" w:hAnsi="Times New Roman" w:cs="Times New Roman"/>
          <w:sz w:val="23"/>
          <w:szCs w:val="23"/>
        </w:rPr>
        <w:t>достатками товара, при обнаружении н</w:t>
      </w:r>
      <w:r w:rsidRPr="00FB3BD2">
        <w:rPr>
          <w:rFonts w:ascii="Times New Roman" w:hAnsi="Times New Roman" w:cs="Times New Roman"/>
          <w:sz w:val="23"/>
          <w:szCs w:val="23"/>
        </w:rPr>
        <w:t>е</w:t>
      </w:r>
      <w:r w:rsidRPr="00FB3BD2">
        <w:rPr>
          <w:rFonts w:ascii="Times New Roman" w:hAnsi="Times New Roman" w:cs="Times New Roman"/>
          <w:sz w:val="23"/>
          <w:szCs w:val="23"/>
        </w:rPr>
        <w:t>достатков в течение гарантийного срока.</w:t>
      </w:r>
    </w:p>
    <w:p w:rsidR="00B663EF" w:rsidRPr="00FB3BD2" w:rsidRDefault="00913415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>Таким образом, ст.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477 ГК РФ о ср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>ках обнаружения недостатков допускает</w:t>
      </w:r>
      <w:r w:rsidRPr="00FB3BD2">
        <w:rPr>
          <w:rFonts w:ascii="Times New Roman" w:hAnsi="Times New Roman" w:cs="Times New Roman"/>
          <w:sz w:val="23"/>
          <w:szCs w:val="23"/>
        </w:rPr>
        <w:t>,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как минимум</w:t>
      </w:r>
      <w:r w:rsidRPr="00FB3BD2">
        <w:rPr>
          <w:rFonts w:ascii="Times New Roman" w:hAnsi="Times New Roman" w:cs="Times New Roman"/>
          <w:sz w:val="23"/>
          <w:szCs w:val="23"/>
        </w:rPr>
        <w:t>,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два возможных варианта разрешения ситуации при несовпадении гарантийного срока со с</w:t>
      </w:r>
      <w:r w:rsidRPr="00FB3BD2">
        <w:rPr>
          <w:rFonts w:ascii="Times New Roman" w:hAnsi="Times New Roman" w:cs="Times New Roman"/>
          <w:sz w:val="23"/>
          <w:szCs w:val="23"/>
        </w:rPr>
        <w:t>роком на пред</w:t>
      </w:r>
      <w:r w:rsidRPr="00FB3BD2">
        <w:rPr>
          <w:rFonts w:ascii="Times New Roman" w:hAnsi="Times New Roman" w:cs="Times New Roman"/>
          <w:sz w:val="23"/>
          <w:szCs w:val="23"/>
        </w:rPr>
        <w:t>ъ</w:t>
      </w:r>
      <w:r w:rsidRPr="00FB3BD2">
        <w:rPr>
          <w:rFonts w:ascii="Times New Roman" w:hAnsi="Times New Roman" w:cs="Times New Roman"/>
          <w:sz w:val="23"/>
          <w:szCs w:val="23"/>
        </w:rPr>
        <w:t>явление претензий:</w:t>
      </w:r>
    </w:p>
    <w:p w:rsidR="00B663EF" w:rsidRPr="00FB3BD2" w:rsidRDefault="00913415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>1.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Если договором предусмотрен срок на предъявление претензий, то в силу п. 1 ст. 477 ГК РФ сроки, установленные ст. 477 ГК РФ, к отношениям сторон не пр</w:t>
      </w:r>
      <w:r w:rsidR="00B663EF" w:rsidRPr="00FB3BD2">
        <w:rPr>
          <w:rFonts w:ascii="Times New Roman" w:hAnsi="Times New Roman" w:cs="Times New Roman"/>
          <w:sz w:val="23"/>
          <w:szCs w:val="23"/>
        </w:rPr>
        <w:t>и</w:t>
      </w:r>
      <w:r w:rsidR="00B663EF" w:rsidRPr="00FB3BD2">
        <w:rPr>
          <w:rFonts w:ascii="Times New Roman" w:hAnsi="Times New Roman" w:cs="Times New Roman"/>
          <w:sz w:val="23"/>
          <w:szCs w:val="23"/>
        </w:rPr>
        <w:t>меняются. Таким образом, согласно да</w:t>
      </w:r>
      <w:r w:rsidR="00B663EF" w:rsidRPr="00FB3BD2">
        <w:rPr>
          <w:rFonts w:ascii="Times New Roman" w:hAnsi="Times New Roman" w:cs="Times New Roman"/>
          <w:sz w:val="23"/>
          <w:szCs w:val="23"/>
        </w:rPr>
        <w:t>н</w:t>
      </w:r>
      <w:r w:rsidR="00B663EF" w:rsidRPr="00FB3BD2">
        <w:rPr>
          <w:rFonts w:ascii="Times New Roman" w:hAnsi="Times New Roman" w:cs="Times New Roman"/>
          <w:sz w:val="23"/>
          <w:szCs w:val="23"/>
        </w:rPr>
        <w:t>ному подходу</w:t>
      </w:r>
      <w:r w:rsidRPr="00FB3BD2">
        <w:rPr>
          <w:rFonts w:ascii="Times New Roman" w:hAnsi="Times New Roman" w:cs="Times New Roman"/>
          <w:sz w:val="23"/>
          <w:szCs w:val="23"/>
        </w:rPr>
        <w:t>, п.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3 ст. 477 ГК РФ о во</w:t>
      </w:r>
      <w:r w:rsidR="00B663EF" w:rsidRPr="00FB3BD2">
        <w:rPr>
          <w:rFonts w:ascii="Times New Roman" w:hAnsi="Times New Roman" w:cs="Times New Roman"/>
          <w:sz w:val="23"/>
          <w:szCs w:val="23"/>
        </w:rPr>
        <w:t>з</w:t>
      </w:r>
      <w:r w:rsidR="00B663EF" w:rsidRPr="00FB3BD2">
        <w:rPr>
          <w:rFonts w:ascii="Times New Roman" w:hAnsi="Times New Roman" w:cs="Times New Roman"/>
          <w:sz w:val="23"/>
          <w:szCs w:val="23"/>
        </w:rPr>
        <w:t>можности предъявления требований в т</w:t>
      </w:r>
      <w:r w:rsidR="00B663EF" w:rsidRPr="00FB3BD2">
        <w:rPr>
          <w:rFonts w:ascii="Times New Roman" w:hAnsi="Times New Roman" w:cs="Times New Roman"/>
          <w:sz w:val="23"/>
          <w:szCs w:val="23"/>
        </w:rPr>
        <w:t>е</w:t>
      </w:r>
      <w:r w:rsidR="00B663EF" w:rsidRPr="00FB3BD2">
        <w:rPr>
          <w:rFonts w:ascii="Times New Roman" w:hAnsi="Times New Roman" w:cs="Times New Roman"/>
          <w:sz w:val="23"/>
          <w:szCs w:val="23"/>
        </w:rPr>
        <w:t>чение гарантийного срока подлежит пр</w:t>
      </w:r>
      <w:r w:rsidR="00B663EF" w:rsidRPr="00FB3BD2">
        <w:rPr>
          <w:rFonts w:ascii="Times New Roman" w:hAnsi="Times New Roman" w:cs="Times New Roman"/>
          <w:sz w:val="23"/>
          <w:szCs w:val="23"/>
        </w:rPr>
        <w:t>и</w:t>
      </w:r>
      <w:r w:rsidR="00B663EF" w:rsidRPr="00FB3BD2">
        <w:rPr>
          <w:rFonts w:ascii="Times New Roman" w:hAnsi="Times New Roman" w:cs="Times New Roman"/>
          <w:sz w:val="23"/>
          <w:szCs w:val="23"/>
        </w:rPr>
        <w:t>менению лишь в случае отсутствия в д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>говоре срока на предъявление претензий. При несовпадении данных сроков надл</w:t>
      </w:r>
      <w:r w:rsidR="00B663EF" w:rsidRPr="00FB3BD2">
        <w:rPr>
          <w:rFonts w:ascii="Times New Roman" w:hAnsi="Times New Roman" w:cs="Times New Roman"/>
          <w:sz w:val="23"/>
          <w:szCs w:val="23"/>
        </w:rPr>
        <w:t>е</w:t>
      </w:r>
      <w:r w:rsidR="00B663EF" w:rsidRPr="00FB3BD2">
        <w:rPr>
          <w:rFonts w:ascii="Times New Roman" w:hAnsi="Times New Roman" w:cs="Times New Roman"/>
          <w:sz w:val="23"/>
          <w:szCs w:val="23"/>
        </w:rPr>
        <w:t>жит руководствоваться сроком предъя</w:t>
      </w:r>
      <w:r w:rsidR="00B663EF" w:rsidRPr="00FB3BD2">
        <w:rPr>
          <w:rFonts w:ascii="Times New Roman" w:hAnsi="Times New Roman" w:cs="Times New Roman"/>
          <w:sz w:val="23"/>
          <w:szCs w:val="23"/>
        </w:rPr>
        <w:t>в</w:t>
      </w:r>
      <w:r w:rsidR="00B663EF" w:rsidRPr="00FB3BD2">
        <w:rPr>
          <w:rFonts w:ascii="Times New Roman" w:hAnsi="Times New Roman" w:cs="Times New Roman"/>
          <w:sz w:val="23"/>
          <w:szCs w:val="23"/>
        </w:rPr>
        <w:t>ления претензий как установление спец</w:t>
      </w:r>
      <w:r w:rsidR="00B663EF" w:rsidRPr="00FB3BD2">
        <w:rPr>
          <w:rFonts w:ascii="Times New Roman" w:hAnsi="Times New Roman" w:cs="Times New Roman"/>
          <w:sz w:val="23"/>
          <w:szCs w:val="23"/>
        </w:rPr>
        <w:t>и</w:t>
      </w:r>
      <w:r w:rsidR="00B663EF" w:rsidRPr="00FB3BD2">
        <w:rPr>
          <w:rFonts w:ascii="Times New Roman" w:hAnsi="Times New Roman" w:cs="Times New Roman"/>
          <w:sz w:val="23"/>
          <w:szCs w:val="23"/>
        </w:rPr>
        <w:t>ального регулирования, возможность к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>торого следует из п. 1 ст. 477 ГК РФ. Пример такого подхода можно обнар</w:t>
      </w:r>
      <w:r w:rsidR="00B663EF" w:rsidRPr="00FB3BD2">
        <w:rPr>
          <w:rFonts w:ascii="Times New Roman" w:hAnsi="Times New Roman" w:cs="Times New Roman"/>
          <w:sz w:val="23"/>
          <w:szCs w:val="23"/>
        </w:rPr>
        <w:t>у</w:t>
      </w:r>
      <w:r w:rsidR="00B663EF" w:rsidRPr="00FB3BD2">
        <w:rPr>
          <w:rFonts w:ascii="Times New Roman" w:hAnsi="Times New Roman" w:cs="Times New Roman"/>
          <w:sz w:val="23"/>
          <w:szCs w:val="23"/>
        </w:rPr>
        <w:t>жить в следующем деле. Между поста</w:t>
      </w:r>
      <w:r w:rsidRPr="00FB3BD2">
        <w:rPr>
          <w:rFonts w:ascii="Times New Roman" w:hAnsi="Times New Roman" w:cs="Times New Roman"/>
          <w:sz w:val="23"/>
          <w:szCs w:val="23"/>
        </w:rPr>
        <w:t>в</w:t>
      </w:r>
      <w:r w:rsidRPr="00FB3BD2">
        <w:rPr>
          <w:rFonts w:ascii="Times New Roman" w:hAnsi="Times New Roman" w:cs="Times New Roman"/>
          <w:sz w:val="23"/>
          <w:szCs w:val="23"/>
        </w:rPr>
        <w:t>щиком и покупателем был заключё</w:t>
      </w:r>
      <w:r w:rsidR="00B663EF" w:rsidRPr="00FB3BD2">
        <w:rPr>
          <w:rFonts w:ascii="Times New Roman" w:hAnsi="Times New Roman" w:cs="Times New Roman"/>
          <w:sz w:val="23"/>
          <w:szCs w:val="23"/>
        </w:rPr>
        <w:t>н д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>говор поставки, по условиям которого поставщик обязуется передать в со</w:t>
      </w:r>
      <w:r w:rsidR="00B663EF" w:rsidRPr="00FB3BD2">
        <w:rPr>
          <w:rFonts w:ascii="Times New Roman" w:hAnsi="Times New Roman" w:cs="Times New Roman"/>
          <w:sz w:val="23"/>
          <w:szCs w:val="23"/>
        </w:rPr>
        <w:t>б</w:t>
      </w:r>
      <w:r w:rsidR="00B663EF" w:rsidRPr="00FB3BD2">
        <w:rPr>
          <w:rFonts w:ascii="Times New Roman" w:hAnsi="Times New Roman" w:cs="Times New Roman"/>
          <w:sz w:val="23"/>
          <w:szCs w:val="23"/>
        </w:rPr>
        <w:t>ственность покупателя в соответствии с его заказами товар надлежащего качества, а покупатель – произвести оплату данного товара. В договоре стороны предусмотр</w:t>
      </w:r>
      <w:r w:rsidR="00B663EF" w:rsidRPr="00FB3BD2">
        <w:rPr>
          <w:rFonts w:ascii="Times New Roman" w:hAnsi="Times New Roman" w:cs="Times New Roman"/>
          <w:sz w:val="23"/>
          <w:szCs w:val="23"/>
        </w:rPr>
        <w:t>е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ли, что при обнаружении в поставленном </w:t>
      </w:r>
      <w:r w:rsidR="00B663EF" w:rsidRPr="00FB3BD2">
        <w:rPr>
          <w:rFonts w:ascii="Times New Roman" w:hAnsi="Times New Roman" w:cs="Times New Roman"/>
          <w:sz w:val="23"/>
          <w:szCs w:val="23"/>
        </w:rPr>
        <w:lastRenderedPageBreak/>
        <w:t>товаре каких-либо недостатков покуп</w:t>
      </w:r>
      <w:r w:rsidR="00B663EF" w:rsidRPr="00FB3BD2">
        <w:rPr>
          <w:rFonts w:ascii="Times New Roman" w:hAnsi="Times New Roman" w:cs="Times New Roman"/>
          <w:sz w:val="23"/>
          <w:szCs w:val="23"/>
        </w:rPr>
        <w:t>а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тель имеет право предъявить рекламацию поставщику непосредственно </w:t>
      </w:r>
      <w:proofErr w:type="gramStart"/>
      <w:r w:rsidR="00B663EF" w:rsidRPr="00FB3BD2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="00B663EF" w:rsidRPr="00FB3BD2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663EF" w:rsidRPr="00FB3BD2">
        <w:rPr>
          <w:rFonts w:ascii="Times New Roman" w:hAnsi="Times New Roman" w:cs="Times New Roman"/>
          <w:sz w:val="23"/>
          <w:szCs w:val="23"/>
        </w:rPr>
        <w:t>обнар</w:t>
      </w:r>
      <w:r w:rsidR="00B663EF" w:rsidRPr="00FB3BD2">
        <w:rPr>
          <w:rFonts w:ascii="Times New Roman" w:hAnsi="Times New Roman" w:cs="Times New Roman"/>
          <w:sz w:val="23"/>
          <w:szCs w:val="23"/>
        </w:rPr>
        <w:t>у</w:t>
      </w:r>
      <w:r w:rsidR="00B663EF" w:rsidRPr="00FB3BD2">
        <w:rPr>
          <w:rFonts w:ascii="Times New Roman" w:hAnsi="Times New Roman" w:cs="Times New Roman"/>
          <w:sz w:val="23"/>
          <w:szCs w:val="23"/>
        </w:rPr>
        <w:t>жении</w:t>
      </w:r>
      <w:proofErr w:type="gramEnd"/>
      <w:r w:rsidR="00B663EF" w:rsidRPr="00FB3BD2">
        <w:rPr>
          <w:rFonts w:ascii="Times New Roman" w:hAnsi="Times New Roman" w:cs="Times New Roman"/>
          <w:sz w:val="23"/>
          <w:szCs w:val="23"/>
        </w:rPr>
        <w:t xml:space="preserve"> этих недостатков. Рекламация по качеству товара может быть предъявлена в течение одного месяца со дня отгрузки товара. Несмотря на </w:t>
      </w:r>
      <w:proofErr w:type="gramStart"/>
      <w:r w:rsidR="00B663EF" w:rsidRPr="00FB3BD2">
        <w:rPr>
          <w:rFonts w:ascii="Times New Roman" w:hAnsi="Times New Roman" w:cs="Times New Roman"/>
          <w:sz w:val="23"/>
          <w:szCs w:val="23"/>
        </w:rPr>
        <w:t>наличие</w:t>
      </w:r>
      <w:proofErr w:type="gramEnd"/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более дл</w:t>
      </w:r>
      <w:r w:rsidR="00B663EF" w:rsidRPr="00FB3BD2">
        <w:rPr>
          <w:rFonts w:ascii="Times New Roman" w:hAnsi="Times New Roman" w:cs="Times New Roman"/>
          <w:sz w:val="23"/>
          <w:szCs w:val="23"/>
        </w:rPr>
        <w:t>и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тельного гарантийного срока на товар, суд отметил, что требования покупателя в данном случае могли быть предъявлены лишь в течение срока на предъявление рекламаций </w:t>
      </w:r>
      <w:r w:rsidR="00FB3BD2">
        <w:rPr>
          <w:rFonts w:ascii="Times New Roman" w:hAnsi="Times New Roman" w:cs="Times New Roman"/>
          <w:sz w:val="23"/>
          <w:szCs w:val="23"/>
        </w:rPr>
        <w:t xml:space="preserve"> 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на </w:t>
      </w:r>
      <w:r w:rsidR="00FB3BD2">
        <w:rPr>
          <w:rFonts w:ascii="Times New Roman" w:hAnsi="Times New Roman" w:cs="Times New Roman"/>
          <w:sz w:val="23"/>
          <w:szCs w:val="23"/>
        </w:rPr>
        <w:t xml:space="preserve"> 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основании </w:t>
      </w:r>
      <w:r w:rsidR="00FB3BD2">
        <w:rPr>
          <w:rFonts w:ascii="Times New Roman" w:hAnsi="Times New Roman" w:cs="Times New Roman"/>
          <w:sz w:val="23"/>
          <w:szCs w:val="23"/>
        </w:rPr>
        <w:t xml:space="preserve"> 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п. 1 ст. 477 ГК РФ и отказал покупателю в иске по причине пропуска данного срока [1]. </w:t>
      </w:r>
    </w:p>
    <w:p w:rsidR="00B663EF" w:rsidRPr="00FB3BD2" w:rsidRDefault="00913415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>2.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При несовпадении срока предъя</w:t>
      </w:r>
      <w:r w:rsidR="00B663EF" w:rsidRPr="00FB3BD2">
        <w:rPr>
          <w:rFonts w:ascii="Times New Roman" w:hAnsi="Times New Roman" w:cs="Times New Roman"/>
          <w:sz w:val="23"/>
          <w:szCs w:val="23"/>
        </w:rPr>
        <w:t>в</w:t>
      </w:r>
      <w:r w:rsidR="00B663EF" w:rsidRPr="00FB3BD2">
        <w:rPr>
          <w:rFonts w:ascii="Times New Roman" w:hAnsi="Times New Roman" w:cs="Times New Roman"/>
          <w:sz w:val="23"/>
          <w:szCs w:val="23"/>
        </w:rPr>
        <w:t>ления претензии с гарантийным сроком требования по качеству товара могут быть заявлены в течение гарантийного срока. Данный п</w:t>
      </w:r>
      <w:r w:rsidRPr="00FB3BD2">
        <w:rPr>
          <w:rFonts w:ascii="Times New Roman" w:hAnsi="Times New Roman" w:cs="Times New Roman"/>
          <w:sz w:val="23"/>
          <w:szCs w:val="23"/>
        </w:rPr>
        <w:t>одход основан на том, что п. 2–</w:t>
      </w:r>
      <w:r w:rsidR="00B663EF" w:rsidRPr="00FB3BD2">
        <w:rPr>
          <w:rFonts w:ascii="Times New Roman" w:hAnsi="Times New Roman" w:cs="Times New Roman"/>
          <w:sz w:val="23"/>
          <w:szCs w:val="23"/>
        </w:rPr>
        <w:t>5 ст. 477 ГК РФ (в том числе п. 3 ст. 477 ГК РФ о гарантийном сроке) я</w:t>
      </w:r>
      <w:r w:rsidR="00B663EF" w:rsidRPr="00FB3BD2">
        <w:rPr>
          <w:rFonts w:ascii="Times New Roman" w:hAnsi="Times New Roman" w:cs="Times New Roman"/>
          <w:sz w:val="23"/>
          <w:szCs w:val="23"/>
        </w:rPr>
        <w:t>в</w:t>
      </w:r>
      <w:r w:rsidR="00B663EF" w:rsidRPr="00FB3BD2">
        <w:rPr>
          <w:rFonts w:ascii="Times New Roman" w:hAnsi="Times New Roman" w:cs="Times New Roman"/>
          <w:sz w:val="23"/>
          <w:szCs w:val="23"/>
        </w:rPr>
        <w:t>ляются специальными нормами по отн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>шению к общему прави</w:t>
      </w:r>
      <w:r w:rsidRPr="00FB3BD2">
        <w:rPr>
          <w:rFonts w:ascii="Times New Roman" w:hAnsi="Times New Roman" w:cs="Times New Roman"/>
          <w:sz w:val="23"/>
          <w:szCs w:val="23"/>
        </w:rPr>
        <w:t>лу, зафиксирова</w:t>
      </w:r>
      <w:r w:rsidRPr="00FB3BD2">
        <w:rPr>
          <w:rFonts w:ascii="Times New Roman" w:hAnsi="Times New Roman" w:cs="Times New Roman"/>
          <w:sz w:val="23"/>
          <w:szCs w:val="23"/>
        </w:rPr>
        <w:t>н</w:t>
      </w:r>
      <w:r w:rsidRPr="00FB3BD2">
        <w:rPr>
          <w:rFonts w:ascii="Times New Roman" w:hAnsi="Times New Roman" w:cs="Times New Roman"/>
          <w:sz w:val="23"/>
          <w:szCs w:val="23"/>
        </w:rPr>
        <w:t xml:space="preserve">ному в п. 1 данной статьи. </w:t>
      </w:r>
      <w:r w:rsidR="00B663EF" w:rsidRPr="00FB3BD2">
        <w:rPr>
          <w:rFonts w:ascii="Times New Roman" w:hAnsi="Times New Roman" w:cs="Times New Roman"/>
          <w:sz w:val="23"/>
          <w:szCs w:val="23"/>
        </w:rPr>
        <w:t>Аргументация суда в</w:t>
      </w:r>
      <w:r w:rsidRPr="00FB3BD2">
        <w:rPr>
          <w:rFonts w:ascii="Times New Roman" w:hAnsi="Times New Roman" w:cs="Times New Roman"/>
          <w:sz w:val="23"/>
          <w:szCs w:val="23"/>
        </w:rPr>
        <w:t xml:space="preserve"> следующем деле отражает прив</w:t>
      </w:r>
      <w:r w:rsidRPr="00FB3BD2">
        <w:rPr>
          <w:rFonts w:ascii="Times New Roman" w:hAnsi="Times New Roman" w:cs="Times New Roman"/>
          <w:sz w:val="23"/>
          <w:szCs w:val="23"/>
        </w:rPr>
        <w:t>е</w:t>
      </w:r>
      <w:r w:rsidRPr="00FB3BD2">
        <w:rPr>
          <w:rFonts w:ascii="Times New Roman" w:hAnsi="Times New Roman" w:cs="Times New Roman"/>
          <w:sz w:val="23"/>
          <w:szCs w:val="23"/>
        </w:rPr>
        <w:t>дё</w:t>
      </w:r>
      <w:r w:rsidR="00B663EF" w:rsidRPr="00FB3BD2">
        <w:rPr>
          <w:rFonts w:ascii="Times New Roman" w:hAnsi="Times New Roman" w:cs="Times New Roman"/>
          <w:sz w:val="23"/>
          <w:szCs w:val="23"/>
        </w:rPr>
        <w:t>нный подход. По мнению суда, согла</w:t>
      </w:r>
      <w:r w:rsidR="00B663EF" w:rsidRPr="00FB3BD2">
        <w:rPr>
          <w:rFonts w:ascii="Times New Roman" w:hAnsi="Times New Roman" w:cs="Times New Roman"/>
          <w:sz w:val="23"/>
          <w:szCs w:val="23"/>
        </w:rPr>
        <w:t>с</w:t>
      </w:r>
      <w:r w:rsidR="00B663EF" w:rsidRPr="00FB3BD2">
        <w:rPr>
          <w:rFonts w:ascii="Times New Roman" w:hAnsi="Times New Roman" w:cs="Times New Roman"/>
          <w:sz w:val="23"/>
          <w:szCs w:val="23"/>
        </w:rPr>
        <w:t>но ст. 477 ГК РФ, если на товар устано</w:t>
      </w:r>
      <w:r w:rsidR="00B663EF" w:rsidRPr="00FB3BD2">
        <w:rPr>
          <w:rFonts w:ascii="Times New Roman" w:hAnsi="Times New Roman" w:cs="Times New Roman"/>
          <w:sz w:val="23"/>
          <w:szCs w:val="23"/>
        </w:rPr>
        <w:t>в</w:t>
      </w:r>
      <w:r w:rsidR="00B663EF" w:rsidRPr="00FB3BD2">
        <w:rPr>
          <w:rFonts w:ascii="Times New Roman" w:hAnsi="Times New Roman" w:cs="Times New Roman"/>
          <w:sz w:val="23"/>
          <w:szCs w:val="23"/>
        </w:rPr>
        <w:t>лен гарантийный срок, покупатель вправе предъявить требования, связанные с н</w:t>
      </w:r>
      <w:r w:rsidR="00B663EF" w:rsidRPr="00FB3BD2">
        <w:rPr>
          <w:rFonts w:ascii="Times New Roman" w:hAnsi="Times New Roman" w:cs="Times New Roman"/>
          <w:sz w:val="23"/>
          <w:szCs w:val="23"/>
        </w:rPr>
        <w:t>е</w:t>
      </w:r>
      <w:r w:rsidR="00B663EF" w:rsidRPr="00FB3BD2">
        <w:rPr>
          <w:rFonts w:ascii="Times New Roman" w:hAnsi="Times New Roman" w:cs="Times New Roman"/>
          <w:sz w:val="23"/>
          <w:szCs w:val="23"/>
        </w:rPr>
        <w:t>достатками товара, при обнаружении н</w:t>
      </w:r>
      <w:r w:rsidR="00B663EF" w:rsidRPr="00FB3BD2">
        <w:rPr>
          <w:rFonts w:ascii="Times New Roman" w:hAnsi="Times New Roman" w:cs="Times New Roman"/>
          <w:sz w:val="23"/>
          <w:szCs w:val="23"/>
        </w:rPr>
        <w:t>е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достатков в течение гарантийного срока. Установленный договором срок для предъявления претензии по качеству не является </w:t>
      </w:r>
      <w:proofErr w:type="spellStart"/>
      <w:r w:rsidR="00B663EF" w:rsidRPr="00FB3BD2">
        <w:rPr>
          <w:rFonts w:ascii="Times New Roman" w:hAnsi="Times New Roman" w:cs="Times New Roman"/>
          <w:sz w:val="23"/>
          <w:szCs w:val="23"/>
        </w:rPr>
        <w:t>пресекательным</w:t>
      </w:r>
      <w:proofErr w:type="spellEnd"/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и не освобожд</w:t>
      </w:r>
      <w:r w:rsidR="00B663EF" w:rsidRPr="00FB3BD2">
        <w:rPr>
          <w:rFonts w:ascii="Times New Roman" w:hAnsi="Times New Roman" w:cs="Times New Roman"/>
          <w:sz w:val="23"/>
          <w:szCs w:val="23"/>
        </w:rPr>
        <w:t>а</w:t>
      </w:r>
      <w:r w:rsidR="00B663EF" w:rsidRPr="00FB3BD2">
        <w:rPr>
          <w:rFonts w:ascii="Times New Roman" w:hAnsi="Times New Roman" w:cs="Times New Roman"/>
          <w:sz w:val="23"/>
          <w:szCs w:val="23"/>
        </w:rPr>
        <w:t>ет продавца некачественной продукции от ответственности за поставку брака. Рук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водствуясь </w:t>
      </w:r>
      <w:proofErr w:type="gramStart"/>
      <w:r w:rsidR="00B663EF" w:rsidRPr="00FB3BD2">
        <w:rPr>
          <w:rFonts w:ascii="Times New Roman" w:hAnsi="Times New Roman" w:cs="Times New Roman"/>
          <w:sz w:val="23"/>
          <w:szCs w:val="23"/>
        </w:rPr>
        <w:t>вышеизложенным</w:t>
      </w:r>
      <w:proofErr w:type="gramEnd"/>
      <w:r w:rsidR="00B663EF" w:rsidRPr="00FB3BD2">
        <w:rPr>
          <w:rFonts w:ascii="Times New Roman" w:hAnsi="Times New Roman" w:cs="Times New Roman"/>
          <w:sz w:val="23"/>
          <w:szCs w:val="23"/>
        </w:rPr>
        <w:t>, суд уд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>влетворил гарантийные требования пок</w:t>
      </w:r>
      <w:r w:rsidR="00B663EF" w:rsidRPr="00FB3BD2">
        <w:rPr>
          <w:rFonts w:ascii="Times New Roman" w:hAnsi="Times New Roman" w:cs="Times New Roman"/>
          <w:sz w:val="23"/>
          <w:szCs w:val="23"/>
        </w:rPr>
        <w:t>у</w:t>
      </w:r>
      <w:r w:rsidR="00B663EF" w:rsidRPr="00FB3BD2">
        <w:rPr>
          <w:rFonts w:ascii="Times New Roman" w:hAnsi="Times New Roman" w:cs="Times New Roman"/>
          <w:sz w:val="23"/>
          <w:szCs w:val="23"/>
        </w:rPr>
        <w:lastRenderedPageBreak/>
        <w:t>пателя [2].</w:t>
      </w:r>
      <w:r w:rsidRPr="00FB3BD2">
        <w:rPr>
          <w:rFonts w:ascii="Times New Roman" w:hAnsi="Times New Roman" w:cs="Times New Roman"/>
          <w:sz w:val="23"/>
          <w:szCs w:val="23"/>
        </w:rPr>
        <w:t xml:space="preserve"> Тот же подход по существу (то есть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</w:t>
      </w:r>
      <w:r w:rsidR="00FB3BD2">
        <w:rPr>
          <w:rFonts w:ascii="Times New Roman" w:hAnsi="Times New Roman" w:cs="Times New Roman"/>
          <w:sz w:val="23"/>
          <w:szCs w:val="23"/>
        </w:rPr>
        <w:t xml:space="preserve"> 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с </w:t>
      </w:r>
      <w:r w:rsidR="00FB3BD2">
        <w:rPr>
          <w:rFonts w:ascii="Times New Roman" w:hAnsi="Times New Roman" w:cs="Times New Roman"/>
          <w:sz w:val="23"/>
          <w:szCs w:val="23"/>
        </w:rPr>
        <w:t xml:space="preserve"> 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точки </w:t>
      </w:r>
      <w:r w:rsidR="00FB3BD2">
        <w:rPr>
          <w:rFonts w:ascii="Times New Roman" w:hAnsi="Times New Roman" w:cs="Times New Roman"/>
          <w:sz w:val="23"/>
          <w:szCs w:val="23"/>
        </w:rPr>
        <w:t xml:space="preserve"> 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зрения </w:t>
      </w:r>
      <w:r w:rsidR="00FB3BD2">
        <w:rPr>
          <w:rFonts w:ascii="Times New Roman" w:hAnsi="Times New Roman" w:cs="Times New Roman"/>
          <w:sz w:val="23"/>
          <w:szCs w:val="23"/>
        </w:rPr>
        <w:t xml:space="preserve"> 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соотношения п. 1 ст. 477 ГК с остальными пунктами той же статьи) был использован в другом деле. </w:t>
      </w:r>
      <w:proofErr w:type="gramStart"/>
      <w:r w:rsidR="00B663EF" w:rsidRPr="00FB3BD2">
        <w:rPr>
          <w:rFonts w:ascii="Times New Roman" w:hAnsi="Times New Roman" w:cs="Times New Roman"/>
          <w:sz w:val="23"/>
          <w:szCs w:val="23"/>
        </w:rPr>
        <w:t>Удовлетворяя гарантийные требования покупателя, суд отметил, что нельзя с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>гласиться с доводом подателя жалобы о том, что покупателем пропущен срок для предъявления требований по качеству т</w:t>
      </w:r>
      <w:r w:rsidR="00B663EF" w:rsidRPr="00FB3BD2">
        <w:rPr>
          <w:rFonts w:ascii="Times New Roman" w:hAnsi="Times New Roman" w:cs="Times New Roman"/>
          <w:sz w:val="23"/>
          <w:szCs w:val="23"/>
        </w:rPr>
        <w:t>о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вара, установленный договором поставки, и неприменением в связи с этим судом п. 1 ст. 477 ГК РФ, </w:t>
      </w:r>
      <w:r w:rsidRPr="00FB3BD2">
        <w:rPr>
          <w:rFonts w:ascii="Times New Roman" w:hAnsi="Times New Roman" w:cs="Times New Roman"/>
          <w:sz w:val="23"/>
          <w:szCs w:val="23"/>
        </w:rPr>
        <w:t>так как в соответствии с п.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4 той же статьи в отношении товара, на </w:t>
      </w:r>
      <w:r w:rsidR="00B663EF" w:rsidRPr="00FB3BD2">
        <w:rPr>
          <w:rFonts w:ascii="Times New Roman" w:hAnsi="Times New Roman" w:cs="Times New Roman"/>
          <w:spacing w:val="-6"/>
          <w:sz w:val="23"/>
          <w:szCs w:val="23"/>
        </w:rPr>
        <w:t>который установлен срок годности, покуп</w:t>
      </w:r>
      <w:r w:rsidR="00B663EF" w:rsidRPr="00FB3BD2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B663EF" w:rsidRPr="00FB3BD2">
        <w:rPr>
          <w:rFonts w:ascii="Times New Roman" w:hAnsi="Times New Roman" w:cs="Times New Roman"/>
          <w:spacing w:val="-6"/>
          <w:sz w:val="23"/>
          <w:szCs w:val="23"/>
        </w:rPr>
        <w:t>тель</w:t>
      </w:r>
      <w:proofErr w:type="gramEnd"/>
      <w:r w:rsidR="00B663EF" w:rsidRPr="00FB3BD2">
        <w:rPr>
          <w:rFonts w:ascii="Times New Roman" w:hAnsi="Times New Roman" w:cs="Times New Roman"/>
          <w:spacing w:val="-6"/>
          <w:sz w:val="23"/>
          <w:szCs w:val="23"/>
        </w:rPr>
        <w:t xml:space="preserve"> вправе предъявить требования, связа</w:t>
      </w:r>
      <w:r w:rsidR="00B663EF" w:rsidRPr="00FB3BD2">
        <w:rPr>
          <w:rFonts w:ascii="Times New Roman" w:hAnsi="Times New Roman" w:cs="Times New Roman"/>
          <w:spacing w:val="-6"/>
          <w:sz w:val="23"/>
          <w:szCs w:val="23"/>
        </w:rPr>
        <w:t>н</w:t>
      </w:r>
      <w:r w:rsidR="00B663EF" w:rsidRPr="00FB3BD2">
        <w:rPr>
          <w:rFonts w:ascii="Times New Roman" w:hAnsi="Times New Roman" w:cs="Times New Roman"/>
          <w:spacing w:val="-6"/>
          <w:sz w:val="23"/>
          <w:szCs w:val="23"/>
        </w:rPr>
        <w:t>ные с недостатками товара, если они обн</w:t>
      </w:r>
      <w:r w:rsidR="00B663EF" w:rsidRPr="00FB3BD2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B663EF" w:rsidRPr="00FB3BD2">
        <w:rPr>
          <w:rFonts w:ascii="Times New Roman" w:hAnsi="Times New Roman" w:cs="Times New Roman"/>
          <w:spacing w:val="-6"/>
          <w:sz w:val="23"/>
          <w:szCs w:val="23"/>
        </w:rPr>
        <w:t>ружены в течение срока годности товара [3].</w:t>
      </w:r>
    </w:p>
    <w:p w:rsidR="00B663EF" w:rsidRPr="00FB3BD2" w:rsidRDefault="00B663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>Однако ни один из обозначенных в</w:t>
      </w:r>
      <w:r w:rsidRPr="00FB3BD2">
        <w:rPr>
          <w:rFonts w:ascii="Times New Roman" w:hAnsi="Times New Roman" w:cs="Times New Roman"/>
          <w:sz w:val="23"/>
          <w:szCs w:val="23"/>
        </w:rPr>
        <w:t>ы</w:t>
      </w:r>
      <w:r w:rsidRPr="00FB3BD2">
        <w:rPr>
          <w:rFonts w:ascii="Times New Roman" w:hAnsi="Times New Roman" w:cs="Times New Roman"/>
          <w:sz w:val="23"/>
          <w:szCs w:val="23"/>
        </w:rPr>
        <w:t>ше подходов не может быть признан уд</w:t>
      </w:r>
      <w:r w:rsidRPr="00FB3BD2">
        <w:rPr>
          <w:rFonts w:ascii="Times New Roman" w:hAnsi="Times New Roman" w:cs="Times New Roman"/>
          <w:sz w:val="23"/>
          <w:szCs w:val="23"/>
        </w:rPr>
        <w:t>о</w:t>
      </w:r>
      <w:r w:rsidRPr="00FB3BD2">
        <w:rPr>
          <w:rFonts w:ascii="Times New Roman" w:hAnsi="Times New Roman" w:cs="Times New Roman"/>
          <w:sz w:val="23"/>
          <w:szCs w:val="23"/>
        </w:rPr>
        <w:t>влетворительным в полной мере, п</w:t>
      </w:r>
      <w:r w:rsidRPr="00FB3BD2">
        <w:rPr>
          <w:rFonts w:ascii="Times New Roman" w:hAnsi="Times New Roman" w:cs="Times New Roman"/>
          <w:sz w:val="23"/>
          <w:szCs w:val="23"/>
        </w:rPr>
        <w:t>о</w:t>
      </w:r>
      <w:r w:rsidRPr="00FB3BD2">
        <w:rPr>
          <w:rFonts w:ascii="Times New Roman" w:hAnsi="Times New Roman" w:cs="Times New Roman"/>
          <w:sz w:val="23"/>
          <w:szCs w:val="23"/>
        </w:rPr>
        <w:t>скольку не всегда отражает реальные и</w:t>
      </w:r>
      <w:r w:rsidRPr="00FB3BD2">
        <w:rPr>
          <w:rFonts w:ascii="Times New Roman" w:hAnsi="Times New Roman" w:cs="Times New Roman"/>
          <w:sz w:val="23"/>
          <w:szCs w:val="23"/>
        </w:rPr>
        <w:t>н</w:t>
      </w:r>
      <w:r w:rsidRPr="00FB3BD2">
        <w:rPr>
          <w:rFonts w:ascii="Times New Roman" w:hAnsi="Times New Roman" w:cs="Times New Roman"/>
          <w:sz w:val="23"/>
          <w:szCs w:val="23"/>
        </w:rPr>
        <w:t>тересы и цели сторон. На наш взгляд, н</w:t>
      </w:r>
      <w:r w:rsidRPr="00FB3BD2">
        <w:rPr>
          <w:rFonts w:ascii="Times New Roman" w:hAnsi="Times New Roman" w:cs="Times New Roman"/>
          <w:sz w:val="23"/>
          <w:szCs w:val="23"/>
        </w:rPr>
        <w:t>е</w:t>
      </w:r>
      <w:r w:rsidRPr="00FB3BD2">
        <w:rPr>
          <w:rFonts w:ascii="Times New Roman" w:hAnsi="Times New Roman" w:cs="Times New Roman"/>
          <w:sz w:val="23"/>
          <w:szCs w:val="23"/>
        </w:rPr>
        <w:t>совпадение срока предъявления прете</w:t>
      </w:r>
      <w:r w:rsidRPr="00FB3BD2">
        <w:rPr>
          <w:rFonts w:ascii="Times New Roman" w:hAnsi="Times New Roman" w:cs="Times New Roman"/>
          <w:sz w:val="23"/>
          <w:szCs w:val="23"/>
        </w:rPr>
        <w:t>н</w:t>
      </w:r>
      <w:r w:rsidRPr="00FB3BD2">
        <w:rPr>
          <w:rFonts w:ascii="Times New Roman" w:hAnsi="Times New Roman" w:cs="Times New Roman"/>
          <w:sz w:val="23"/>
          <w:szCs w:val="23"/>
        </w:rPr>
        <w:t>зии с гарантийным сроком следует ра</w:t>
      </w:r>
      <w:r w:rsidRPr="00FB3BD2">
        <w:rPr>
          <w:rFonts w:ascii="Times New Roman" w:hAnsi="Times New Roman" w:cs="Times New Roman"/>
          <w:sz w:val="23"/>
          <w:szCs w:val="23"/>
        </w:rPr>
        <w:t>с</w:t>
      </w:r>
      <w:r w:rsidRPr="00FB3BD2">
        <w:rPr>
          <w:rFonts w:ascii="Times New Roman" w:hAnsi="Times New Roman" w:cs="Times New Roman"/>
          <w:sz w:val="23"/>
          <w:szCs w:val="23"/>
        </w:rPr>
        <w:t>сматривать как вопрос</w:t>
      </w:r>
      <w:r w:rsidR="00913415" w:rsidRPr="00FB3BD2">
        <w:rPr>
          <w:rFonts w:ascii="Times New Roman" w:hAnsi="Times New Roman" w:cs="Times New Roman"/>
          <w:sz w:val="23"/>
          <w:szCs w:val="23"/>
        </w:rPr>
        <w:t xml:space="preserve"> факта, который обусло</w:t>
      </w:r>
      <w:r w:rsidRPr="00FB3BD2">
        <w:rPr>
          <w:rFonts w:ascii="Times New Roman" w:hAnsi="Times New Roman" w:cs="Times New Roman"/>
          <w:sz w:val="23"/>
          <w:szCs w:val="23"/>
        </w:rPr>
        <w:t>вливает необходимость толкования в каждом конкретном случае. В рассма</w:t>
      </w:r>
      <w:r w:rsidRPr="00FB3BD2">
        <w:rPr>
          <w:rFonts w:ascii="Times New Roman" w:hAnsi="Times New Roman" w:cs="Times New Roman"/>
          <w:sz w:val="23"/>
          <w:szCs w:val="23"/>
        </w:rPr>
        <w:t>т</w:t>
      </w:r>
      <w:r w:rsidRPr="00FB3BD2">
        <w:rPr>
          <w:rFonts w:ascii="Times New Roman" w:hAnsi="Times New Roman" w:cs="Times New Roman"/>
          <w:sz w:val="23"/>
          <w:szCs w:val="23"/>
        </w:rPr>
        <w:t>риваемой ситуации необходимо выяснять, какой смы</w:t>
      </w:r>
      <w:proofErr w:type="gramStart"/>
      <w:r w:rsidRPr="00FB3BD2">
        <w:rPr>
          <w:rFonts w:ascii="Times New Roman" w:hAnsi="Times New Roman" w:cs="Times New Roman"/>
          <w:sz w:val="23"/>
          <w:szCs w:val="23"/>
        </w:rPr>
        <w:t>сл вкл</w:t>
      </w:r>
      <w:proofErr w:type="gramEnd"/>
      <w:r w:rsidRPr="00FB3BD2">
        <w:rPr>
          <w:rFonts w:ascii="Times New Roman" w:hAnsi="Times New Roman" w:cs="Times New Roman"/>
          <w:sz w:val="23"/>
          <w:szCs w:val="23"/>
        </w:rPr>
        <w:t>адывали стороны в пон</w:t>
      </w:r>
      <w:r w:rsidRPr="00FB3BD2">
        <w:rPr>
          <w:rFonts w:ascii="Times New Roman" w:hAnsi="Times New Roman" w:cs="Times New Roman"/>
          <w:sz w:val="23"/>
          <w:szCs w:val="23"/>
        </w:rPr>
        <w:t>я</w:t>
      </w:r>
      <w:r w:rsidRPr="00FB3BD2">
        <w:rPr>
          <w:rFonts w:ascii="Times New Roman" w:hAnsi="Times New Roman" w:cs="Times New Roman"/>
          <w:sz w:val="23"/>
          <w:szCs w:val="23"/>
        </w:rPr>
        <w:t xml:space="preserve">тие срока на предъявление претензий. </w:t>
      </w:r>
    </w:p>
    <w:p w:rsidR="00B663EF" w:rsidRPr="00FB3BD2" w:rsidRDefault="00B663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proofErr w:type="gramStart"/>
      <w:r w:rsidRPr="00FB3BD2">
        <w:rPr>
          <w:rFonts w:ascii="Times New Roman" w:hAnsi="Times New Roman" w:cs="Times New Roman"/>
          <w:sz w:val="23"/>
          <w:szCs w:val="23"/>
        </w:rPr>
        <w:t>Если из текста договора следует, что срок на предъявление претензий принц</w:t>
      </w:r>
      <w:r w:rsidRPr="00FB3BD2">
        <w:rPr>
          <w:rFonts w:ascii="Times New Roman" w:hAnsi="Times New Roman" w:cs="Times New Roman"/>
          <w:sz w:val="23"/>
          <w:szCs w:val="23"/>
        </w:rPr>
        <w:t>и</w:t>
      </w:r>
      <w:r w:rsidRPr="00FB3BD2">
        <w:rPr>
          <w:rFonts w:ascii="Times New Roman" w:hAnsi="Times New Roman" w:cs="Times New Roman"/>
          <w:sz w:val="23"/>
          <w:szCs w:val="23"/>
        </w:rPr>
        <w:t>пиально не отли</w:t>
      </w:r>
      <w:r w:rsidR="00913415" w:rsidRPr="00FB3BD2">
        <w:rPr>
          <w:rFonts w:ascii="Times New Roman" w:hAnsi="Times New Roman" w:cs="Times New Roman"/>
          <w:sz w:val="23"/>
          <w:szCs w:val="23"/>
        </w:rPr>
        <w:t>чается от гарантийного срока, то есть</w:t>
      </w:r>
      <w:r w:rsidRPr="00FB3BD2">
        <w:rPr>
          <w:rFonts w:ascii="Times New Roman" w:hAnsi="Times New Roman" w:cs="Times New Roman"/>
          <w:sz w:val="23"/>
          <w:szCs w:val="23"/>
        </w:rPr>
        <w:t xml:space="preserve"> по существу направлен на установление срока, в течение которого нед</w:t>
      </w:r>
      <w:r w:rsidR="00913415" w:rsidRPr="00FB3BD2">
        <w:rPr>
          <w:rFonts w:ascii="Times New Roman" w:hAnsi="Times New Roman" w:cs="Times New Roman"/>
          <w:sz w:val="23"/>
          <w:szCs w:val="23"/>
        </w:rPr>
        <w:t>остатки должны быть обнаружены,</w:t>
      </w:r>
      <w:r w:rsidRPr="00FB3BD2">
        <w:rPr>
          <w:rFonts w:ascii="Times New Roman" w:hAnsi="Times New Roman" w:cs="Times New Roman"/>
          <w:sz w:val="23"/>
          <w:szCs w:val="23"/>
        </w:rPr>
        <w:t xml:space="preserve"> то при одновременном наличии в договоре обоих сроков следует констатировать </w:t>
      </w:r>
      <w:r w:rsidRPr="00FB3BD2">
        <w:rPr>
          <w:rFonts w:ascii="Times New Roman" w:hAnsi="Times New Roman" w:cs="Times New Roman"/>
          <w:sz w:val="23"/>
          <w:szCs w:val="23"/>
        </w:rPr>
        <w:lastRenderedPageBreak/>
        <w:t>наличие неясности и прибегать к прав</w:t>
      </w:r>
      <w:r w:rsidRPr="00FB3BD2">
        <w:rPr>
          <w:rFonts w:ascii="Times New Roman" w:hAnsi="Times New Roman" w:cs="Times New Roman"/>
          <w:sz w:val="23"/>
          <w:szCs w:val="23"/>
        </w:rPr>
        <w:t>и</w:t>
      </w:r>
      <w:r w:rsidRPr="00FB3BD2">
        <w:rPr>
          <w:rFonts w:ascii="Times New Roman" w:hAnsi="Times New Roman" w:cs="Times New Roman"/>
          <w:sz w:val="23"/>
          <w:szCs w:val="23"/>
        </w:rPr>
        <w:t>лам толкования, предусмотренным ст. 431 ГК РФ.</w:t>
      </w:r>
      <w:proofErr w:type="gramEnd"/>
      <w:r w:rsidRPr="00FB3BD2">
        <w:rPr>
          <w:rFonts w:ascii="Times New Roman" w:hAnsi="Times New Roman" w:cs="Times New Roman"/>
          <w:sz w:val="23"/>
          <w:szCs w:val="23"/>
        </w:rPr>
        <w:t xml:space="preserve"> Толкование, в свою очередь, предполагает использование различных способов, направленных на выяснение действ</w:t>
      </w:r>
      <w:r w:rsidR="00BC667D" w:rsidRPr="00FB3BD2">
        <w:rPr>
          <w:rFonts w:ascii="Times New Roman" w:hAnsi="Times New Roman" w:cs="Times New Roman"/>
          <w:sz w:val="23"/>
          <w:szCs w:val="23"/>
        </w:rPr>
        <w:t>ительной общей воли сторон с уч</w:t>
      </w:r>
      <w:r w:rsidR="00BC667D" w:rsidRPr="00FB3BD2">
        <w:rPr>
          <w:rFonts w:ascii="Times New Roman" w:hAnsi="Times New Roman" w:cs="Times New Roman"/>
          <w:sz w:val="23"/>
          <w:szCs w:val="23"/>
        </w:rPr>
        <w:t>ё</w:t>
      </w:r>
      <w:r w:rsidRPr="00FB3BD2">
        <w:rPr>
          <w:rFonts w:ascii="Times New Roman" w:hAnsi="Times New Roman" w:cs="Times New Roman"/>
          <w:sz w:val="23"/>
          <w:szCs w:val="23"/>
        </w:rPr>
        <w:t>том цели договора. Весьма эффективным в рассматриваемой ситуации представл</w:t>
      </w:r>
      <w:r w:rsidRPr="00FB3BD2">
        <w:rPr>
          <w:rFonts w:ascii="Times New Roman" w:hAnsi="Times New Roman" w:cs="Times New Roman"/>
          <w:sz w:val="23"/>
          <w:szCs w:val="23"/>
        </w:rPr>
        <w:t>я</w:t>
      </w:r>
      <w:r w:rsidRPr="00FB3BD2">
        <w:rPr>
          <w:rFonts w:ascii="Times New Roman" w:hAnsi="Times New Roman" w:cs="Times New Roman"/>
          <w:sz w:val="23"/>
          <w:szCs w:val="23"/>
        </w:rPr>
        <w:t>ется использование способа «против предложившего» (</w:t>
      </w:r>
      <w:proofErr w:type="spellStart"/>
      <w:r w:rsidRPr="00FB3BD2">
        <w:rPr>
          <w:rFonts w:ascii="Times New Roman" w:hAnsi="Times New Roman" w:cs="Times New Roman"/>
          <w:sz w:val="23"/>
          <w:szCs w:val="23"/>
        </w:rPr>
        <w:t>contra</w:t>
      </w:r>
      <w:proofErr w:type="spellEnd"/>
      <w:r w:rsidRPr="00FB3BD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B3BD2">
        <w:rPr>
          <w:rFonts w:ascii="Times New Roman" w:hAnsi="Times New Roman" w:cs="Times New Roman"/>
          <w:sz w:val="23"/>
          <w:szCs w:val="23"/>
        </w:rPr>
        <w:t>proferentem</w:t>
      </w:r>
      <w:proofErr w:type="spellEnd"/>
      <w:r w:rsidRPr="00FB3BD2">
        <w:rPr>
          <w:rFonts w:ascii="Times New Roman" w:hAnsi="Times New Roman" w:cs="Times New Roman"/>
          <w:sz w:val="23"/>
          <w:szCs w:val="23"/>
        </w:rPr>
        <w:t>), при котором из всех вариантов суд выберет толкование спорного условия в пользу контрагента стороны, которая подготов</w:t>
      </w:r>
      <w:r w:rsidRPr="00FB3BD2">
        <w:rPr>
          <w:rFonts w:ascii="Times New Roman" w:hAnsi="Times New Roman" w:cs="Times New Roman"/>
          <w:sz w:val="23"/>
          <w:szCs w:val="23"/>
        </w:rPr>
        <w:t>и</w:t>
      </w:r>
      <w:r w:rsidRPr="00FB3BD2">
        <w:rPr>
          <w:rFonts w:ascii="Times New Roman" w:hAnsi="Times New Roman" w:cs="Times New Roman"/>
          <w:sz w:val="23"/>
          <w:szCs w:val="23"/>
        </w:rPr>
        <w:t>ла проект договора либо предложила формулировку условия. Пока не доказано иное, предполагается, что проект догов</w:t>
      </w:r>
      <w:r w:rsidRPr="00FB3BD2">
        <w:rPr>
          <w:rFonts w:ascii="Times New Roman" w:hAnsi="Times New Roman" w:cs="Times New Roman"/>
          <w:sz w:val="23"/>
          <w:szCs w:val="23"/>
        </w:rPr>
        <w:t>о</w:t>
      </w:r>
      <w:r w:rsidRPr="00FB3BD2">
        <w:rPr>
          <w:rFonts w:ascii="Times New Roman" w:hAnsi="Times New Roman" w:cs="Times New Roman"/>
          <w:sz w:val="23"/>
          <w:szCs w:val="23"/>
        </w:rPr>
        <w:t xml:space="preserve">ра (условия) предложила сторона, которая </w:t>
      </w:r>
      <w:r w:rsidRPr="00FB3BD2">
        <w:rPr>
          <w:rFonts w:ascii="Times New Roman" w:hAnsi="Times New Roman" w:cs="Times New Roman"/>
          <w:spacing w:val="-6"/>
          <w:sz w:val="23"/>
          <w:szCs w:val="23"/>
        </w:rPr>
        <w:t>является профессионалом в сфере, требу</w:t>
      </w:r>
      <w:r w:rsidRPr="00FB3BD2">
        <w:rPr>
          <w:rFonts w:ascii="Times New Roman" w:hAnsi="Times New Roman" w:cs="Times New Roman"/>
          <w:spacing w:val="-6"/>
          <w:sz w:val="23"/>
          <w:szCs w:val="23"/>
        </w:rPr>
        <w:t>ю</w:t>
      </w:r>
      <w:r w:rsidRPr="00FB3BD2">
        <w:rPr>
          <w:rFonts w:ascii="Times New Roman" w:hAnsi="Times New Roman" w:cs="Times New Roman"/>
          <w:spacing w:val="-6"/>
          <w:sz w:val="23"/>
          <w:szCs w:val="23"/>
        </w:rPr>
        <w:t xml:space="preserve">щей специальных познаний. Таким образом, в большинстве </w:t>
      </w:r>
      <w:proofErr w:type="gramStart"/>
      <w:r w:rsidRPr="00FB3BD2">
        <w:rPr>
          <w:rFonts w:ascii="Times New Roman" w:hAnsi="Times New Roman" w:cs="Times New Roman"/>
          <w:spacing w:val="-6"/>
          <w:sz w:val="23"/>
          <w:szCs w:val="23"/>
        </w:rPr>
        <w:t xml:space="preserve">случаев несовпадения срока предъявления </w:t>
      </w:r>
      <w:r w:rsidR="00BC667D" w:rsidRPr="00FB3BD2">
        <w:rPr>
          <w:rFonts w:ascii="Times New Roman" w:hAnsi="Times New Roman" w:cs="Times New Roman"/>
          <w:spacing w:val="-6"/>
          <w:sz w:val="23"/>
          <w:szCs w:val="23"/>
        </w:rPr>
        <w:t>претензии</w:t>
      </w:r>
      <w:proofErr w:type="gramEnd"/>
      <w:r w:rsidR="00BC667D" w:rsidRPr="00FB3BD2">
        <w:rPr>
          <w:rFonts w:ascii="Times New Roman" w:hAnsi="Times New Roman" w:cs="Times New Roman"/>
          <w:spacing w:val="-6"/>
          <w:sz w:val="23"/>
          <w:szCs w:val="23"/>
        </w:rPr>
        <w:t xml:space="preserve"> с гарантийным сроком</w:t>
      </w:r>
      <w:r w:rsidRPr="00FB3BD2">
        <w:rPr>
          <w:rFonts w:ascii="Times New Roman" w:hAnsi="Times New Roman" w:cs="Times New Roman"/>
          <w:spacing w:val="-6"/>
          <w:sz w:val="23"/>
          <w:szCs w:val="23"/>
        </w:rPr>
        <w:t xml:space="preserve"> суд будет руководствоваться бол</w:t>
      </w:r>
      <w:r w:rsidRPr="00FB3BD2">
        <w:rPr>
          <w:rFonts w:ascii="Times New Roman" w:hAnsi="Times New Roman" w:cs="Times New Roman"/>
          <w:spacing w:val="-6"/>
          <w:sz w:val="23"/>
          <w:szCs w:val="23"/>
        </w:rPr>
        <w:t>ь</w:t>
      </w:r>
      <w:r w:rsidRPr="00FB3BD2">
        <w:rPr>
          <w:rFonts w:ascii="Times New Roman" w:hAnsi="Times New Roman" w:cs="Times New Roman"/>
          <w:spacing w:val="-6"/>
          <w:sz w:val="23"/>
          <w:szCs w:val="23"/>
        </w:rPr>
        <w:t>ши</w:t>
      </w:r>
      <w:r w:rsidR="00BC667D" w:rsidRPr="00FB3BD2">
        <w:rPr>
          <w:rFonts w:ascii="Times New Roman" w:hAnsi="Times New Roman" w:cs="Times New Roman"/>
          <w:spacing w:val="-6"/>
          <w:sz w:val="23"/>
          <w:szCs w:val="23"/>
        </w:rPr>
        <w:t>м по продолжительности сроком.</w:t>
      </w:r>
    </w:p>
    <w:p w:rsidR="00B663EF" w:rsidRPr="00FB3BD2" w:rsidRDefault="00B663EF" w:rsidP="00FB3BD2">
      <w:pPr>
        <w:pStyle w:val="a3"/>
        <w:widowControl w:val="0"/>
        <w:tabs>
          <w:tab w:val="left" w:pos="851"/>
        </w:tabs>
        <w:spacing w:after="0" w:line="336" w:lineRule="auto"/>
        <w:ind w:left="0"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>Совсем другая ситуация возникает в случае, если стороны под сроком пред</w:t>
      </w:r>
      <w:r w:rsidRPr="00FB3BD2">
        <w:rPr>
          <w:rFonts w:ascii="Times New Roman" w:hAnsi="Times New Roman" w:cs="Times New Roman"/>
          <w:sz w:val="23"/>
          <w:szCs w:val="23"/>
        </w:rPr>
        <w:t>ъ</w:t>
      </w:r>
      <w:r w:rsidRPr="00FB3BD2">
        <w:rPr>
          <w:rFonts w:ascii="Times New Roman" w:hAnsi="Times New Roman" w:cs="Times New Roman"/>
          <w:sz w:val="23"/>
          <w:szCs w:val="23"/>
        </w:rPr>
        <w:t>явления претензий понимали не срок о</w:t>
      </w:r>
      <w:r w:rsidRPr="00FB3BD2">
        <w:rPr>
          <w:rFonts w:ascii="Times New Roman" w:hAnsi="Times New Roman" w:cs="Times New Roman"/>
          <w:sz w:val="23"/>
          <w:szCs w:val="23"/>
        </w:rPr>
        <w:t>б</w:t>
      </w:r>
      <w:r w:rsidRPr="00FB3BD2">
        <w:rPr>
          <w:rFonts w:ascii="Times New Roman" w:hAnsi="Times New Roman" w:cs="Times New Roman"/>
          <w:sz w:val="23"/>
          <w:szCs w:val="23"/>
        </w:rPr>
        <w:t>наружения недостатков как таковой, но период времени, в течение которого п</w:t>
      </w:r>
      <w:r w:rsidRPr="00FB3BD2">
        <w:rPr>
          <w:rFonts w:ascii="Times New Roman" w:hAnsi="Times New Roman" w:cs="Times New Roman"/>
          <w:sz w:val="23"/>
          <w:szCs w:val="23"/>
        </w:rPr>
        <w:t>о</w:t>
      </w:r>
      <w:r w:rsidRPr="00FB3BD2">
        <w:rPr>
          <w:rFonts w:ascii="Times New Roman" w:hAnsi="Times New Roman" w:cs="Times New Roman"/>
          <w:sz w:val="23"/>
          <w:szCs w:val="23"/>
        </w:rPr>
        <w:t xml:space="preserve">купатель должен успеть обратиться к продавцу </w:t>
      </w:r>
      <w:r w:rsidRPr="00FB3BD2">
        <w:rPr>
          <w:rFonts w:ascii="Times New Roman" w:hAnsi="Times New Roman" w:cs="Times New Roman"/>
          <w:i/>
          <w:sz w:val="23"/>
          <w:szCs w:val="23"/>
        </w:rPr>
        <w:t>с момента обнаружения этих недостатков</w:t>
      </w:r>
      <w:r w:rsidR="00BC667D" w:rsidRPr="00FB3BD2">
        <w:rPr>
          <w:rFonts w:ascii="Times New Roman" w:hAnsi="Times New Roman" w:cs="Times New Roman"/>
          <w:sz w:val="23"/>
          <w:szCs w:val="23"/>
        </w:rPr>
        <w:t>, то есть</w:t>
      </w:r>
      <w:r w:rsidRPr="00FB3BD2">
        <w:rPr>
          <w:rFonts w:ascii="Times New Roman" w:hAnsi="Times New Roman" w:cs="Times New Roman"/>
          <w:sz w:val="23"/>
          <w:szCs w:val="23"/>
        </w:rPr>
        <w:t xml:space="preserve"> фактически устан</w:t>
      </w:r>
      <w:r w:rsidRPr="00FB3BD2">
        <w:rPr>
          <w:rFonts w:ascii="Times New Roman" w:hAnsi="Times New Roman" w:cs="Times New Roman"/>
          <w:sz w:val="23"/>
          <w:szCs w:val="23"/>
        </w:rPr>
        <w:t>о</w:t>
      </w:r>
      <w:r w:rsidRPr="00FB3BD2">
        <w:rPr>
          <w:rFonts w:ascii="Times New Roman" w:hAnsi="Times New Roman" w:cs="Times New Roman"/>
          <w:sz w:val="23"/>
          <w:szCs w:val="23"/>
        </w:rPr>
        <w:t xml:space="preserve">вили </w:t>
      </w:r>
      <w:r w:rsidRPr="00FB3BD2">
        <w:rPr>
          <w:rFonts w:ascii="Times New Roman" w:hAnsi="Times New Roman" w:cs="Times New Roman"/>
          <w:i/>
          <w:sz w:val="23"/>
          <w:szCs w:val="23"/>
        </w:rPr>
        <w:t>срок извещения</w:t>
      </w:r>
      <w:r w:rsidRPr="00FB3BD2">
        <w:rPr>
          <w:rFonts w:ascii="Times New Roman" w:hAnsi="Times New Roman" w:cs="Times New Roman"/>
          <w:sz w:val="23"/>
          <w:szCs w:val="23"/>
        </w:rPr>
        <w:t xml:space="preserve"> продавца об обн</w:t>
      </w:r>
      <w:r w:rsidRPr="00FB3BD2">
        <w:rPr>
          <w:rFonts w:ascii="Times New Roman" w:hAnsi="Times New Roman" w:cs="Times New Roman"/>
          <w:sz w:val="23"/>
          <w:szCs w:val="23"/>
        </w:rPr>
        <w:t>а</w:t>
      </w:r>
      <w:r w:rsidRPr="00FB3BD2">
        <w:rPr>
          <w:rFonts w:ascii="Times New Roman" w:hAnsi="Times New Roman" w:cs="Times New Roman"/>
          <w:sz w:val="23"/>
          <w:szCs w:val="23"/>
        </w:rPr>
        <w:t>руженных в товаре дефектах. Подобные срок</w:t>
      </w:r>
      <w:r w:rsidR="00781CD9" w:rsidRPr="00FB3BD2">
        <w:rPr>
          <w:rFonts w:ascii="Times New Roman" w:hAnsi="Times New Roman" w:cs="Times New Roman"/>
          <w:sz w:val="23"/>
          <w:szCs w:val="23"/>
        </w:rPr>
        <w:t xml:space="preserve">и имеют </w:t>
      </w:r>
      <w:proofErr w:type="gramStart"/>
      <w:r w:rsidR="00781CD9" w:rsidRPr="00FB3BD2">
        <w:rPr>
          <w:rFonts w:ascii="Times New Roman" w:hAnsi="Times New Roman" w:cs="Times New Roman"/>
          <w:sz w:val="23"/>
          <w:szCs w:val="23"/>
        </w:rPr>
        <w:t>важное значение</w:t>
      </w:r>
      <w:proofErr w:type="gramEnd"/>
      <w:r w:rsidR="00781CD9" w:rsidRPr="00FB3BD2">
        <w:rPr>
          <w:rFonts w:ascii="Times New Roman" w:hAnsi="Times New Roman" w:cs="Times New Roman"/>
          <w:sz w:val="23"/>
          <w:szCs w:val="23"/>
        </w:rPr>
        <w:t xml:space="preserve"> при приё</w:t>
      </w:r>
      <w:r w:rsidRPr="00FB3BD2">
        <w:rPr>
          <w:rFonts w:ascii="Times New Roman" w:hAnsi="Times New Roman" w:cs="Times New Roman"/>
          <w:sz w:val="23"/>
          <w:szCs w:val="23"/>
        </w:rPr>
        <w:t>м</w:t>
      </w:r>
      <w:r w:rsidRPr="00FB3BD2">
        <w:rPr>
          <w:rFonts w:ascii="Times New Roman" w:hAnsi="Times New Roman" w:cs="Times New Roman"/>
          <w:sz w:val="23"/>
          <w:szCs w:val="23"/>
        </w:rPr>
        <w:t>ке товара по качеству и устанавливаются, как правило, в целях надлежащего испо</w:t>
      </w:r>
      <w:r w:rsidRPr="00FB3BD2">
        <w:rPr>
          <w:rFonts w:ascii="Times New Roman" w:hAnsi="Times New Roman" w:cs="Times New Roman"/>
          <w:sz w:val="23"/>
          <w:szCs w:val="23"/>
        </w:rPr>
        <w:t>л</w:t>
      </w:r>
      <w:r w:rsidRPr="00FB3BD2">
        <w:rPr>
          <w:rFonts w:ascii="Times New Roman" w:hAnsi="Times New Roman" w:cs="Times New Roman"/>
          <w:sz w:val="23"/>
          <w:szCs w:val="23"/>
        </w:rPr>
        <w:t>нения покупателем обязанности по выя</w:t>
      </w:r>
      <w:r w:rsidRPr="00FB3BD2">
        <w:rPr>
          <w:rFonts w:ascii="Times New Roman" w:hAnsi="Times New Roman" w:cs="Times New Roman"/>
          <w:sz w:val="23"/>
          <w:szCs w:val="23"/>
        </w:rPr>
        <w:t>в</w:t>
      </w:r>
      <w:r w:rsidRPr="00FB3BD2">
        <w:rPr>
          <w:rFonts w:ascii="Times New Roman" w:hAnsi="Times New Roman" w:cs="Times New Roman"/>
          <w:sz w:val="23"/>
          <w:szCs w:val="23"/>
        </w:rPr>
        <w:t xml:space="preserve">лению явных недостатков и оперативному </w:t>
      </w:r>
      <w:r w:rsidRPr="00FB3BD2">
        <w:rPr>
          <w:rFonts w:ascii="Times New Roman" w:hAnsi="Times New Roman" w:cs="Times New Roman"/>
          <w:sz w:val="23"/>
          <w:szCs w:val="23"/>
        </w:rPr>
        <w:lastRenderedPageBreak/>
        <w:t xml:space="preserve">предъявлению требований в связи с их обнаружением. </w:t>
      </w:r>
      <w:proofErr w:type="gramStart"/>
      <w:r w:rsidRPr="00FB3BD2">
        <w:rPr>
          <w:rFonts w:ascii="Times New Roman" w:hAnsi="Times New Roman" w:cs="Times New Roman"/>
          <w:sz w:val="23"/>
          <w:szCs w:val="23"/>
        </w:rPr>
        <w:t>В этом случае необход</w:t>
      </w:r>
      <w:r w:rsidRPr="00FB3BD2">
        <w:rPr>
          <w:rFonts w:ascii="Times New Roman" w:hAnsi="Times New Roman" w:cs="Times New Roman"/>
          <w:sz w:val="23"/>
          <w:szCs w:val="23"/>
        </w:rPr>
        <w:t>и</w:t>
      </w:r>
      <w:r w:rsidRPr="00FB3BD2">
        <w:rPr>
          <w:rFonts w:ascii="Times New Roman" w:hAnsi="Times New Roman" w:cs="Times New Roman"/>
          <w:sz w:val="23"/>
          <w:szCs w:val="23"/>
        </w:rPr>
        <w:t>мо руководствоваться ст. 483 ГК РФ, с</w:t>
      </w:r>
      <w:r w:rsidRPr="00FB3BD2">
        <w:rPr>
          <w:rFonts w:ascii="Times New Roman" w:hAnsi="Times New Roman" w:cs="Times New Roman"/>
          <w:sz w:val="23"/>
          <w:szCs w:val="23"/>
        </w:rPr>
        <w:t>о</w:t>
      </w:r>
      <w:r w:rsidRPr="00FB3BD2">
        <w:rPr>
          <w:rFonts w:ascii="Times New Roman" w:hAnsi="Times New Roman" w:cs="Times New Roman"/>
          <w:sz w:val="23"/>
          <w:szCs w:val="23"/>
        </w:rPr>
        <w:t>гласно которой покупатель обязан изв</w:t>
      </w:r>
      <w:r w:rsidRPr="00FB3BD2">
        <w:rPr>
          <w:rFonts w:ascii="Times New Roman" w:hAnsi="Times New Roman" w:cs="Times New Roman"/>
          <w:sz w:val="23"/>
          <w:szCs w:val="23"/>
        </w:rPr>
        <w:t>е</w:t>
      </w:r>
      <w:r w:rsidRPr="00FB3BD2">
        <w:rPr>
          <w:rFonts w:ascii="Times New Roman" w:hAnsi="Times New Roman" w:cs="Times New Roman"/>
          <w:sz w:val="23"/>
          <w:szCs w:val="23"/>
        </w:rPr>
        <w:t>стить продавца о нарушении условий д</w:t>
      </w:r>
      <w:r w:rsidRPr="00FB3BD2">
        <w:rPr>
          <w:rFonts w:ascii="Times New Roman" w:hAnsi="Times New Roman" w:cs="Times New Roman"/>
          <w:sz w:val="23"/>
          <w:szCs w:val="23"/>
        </w:rPr>
        <w:t>о</w:t>
      </w:r>
      <w:r w:rsidRPr="00FB3BD2">
        <w:rPr>
          <w:rFonts w:ascii="Times New Roman" w:hAnsi="Times New Roman" w:cs="Times New Roman"/>
          <w:sz w:val="23"/>
          <w:szCs w:val="23"/>
        </w:rPr>
        <w:t xml:space="preserve">говора купли-продажи о количестве, об ассортименте, о качестве, комплектности, таре и (или) об упаковке товара </w:t>
      </w:r>
      <w:r w:rsidRPr="00FB3BD2">
        <w:rPr>
          <w:rFonts w:ascii="Times New Roman" w:hAnsi="Times New Roman" w:cs="Times New Roman"/>
          <w:i/>
          <w:sz w:val="23"/>
          <w:szCs w:val="23"/>
        </w:rPr>
        <w:t>в срок, предусмотренный законом, иными прав</w:t>
      </w:r>
      <w:r w:rsidRPr="00FB3BD2">
        <w:rPr>
          <w:rFonts w:ascii="Times New Roman" w:hAnsi="Times New Roman" w:cs="Times New Roman"/>
          <w:i/>
          <w:sz w:val="23"/>
          <w:szCs w:val="23"/>
        </w:rPr>
        <w:t>о</w:t>
      </w:r>
      <w:r w:rsidRPr="00FB3BD2">
        <w:rPr>
          <w:rFonts w:ascii="Times New Roman" w:hAnsi="Times New Roman" w:cs="Times New Roman"/>
          <w:i/>
          <w:sz w:val="23"/>
          <w:szCs w:val="23"/>
        </w:rPr>
        <w:t>выми актами или договором,</w:t>
      </w:r>
      <w:r w:rsidRPr="00FB3BD2">
        <w:rPr>
          <w:rFonts w:ascii="Times New Roman" w:hAnsi="Times New Roman" w:cs="Times New Roman"/>
          <w:sz w:val="23"/>
          <w:szCs w:val="23"/>
        </w:rPr>
        <w:t xml:space="preserve"> </w:t>
      </w:r>
      <w:r w:rsidRPr="00FB3BD2">
        <w:rPr>
          <w:rFonts w:ascii="Times New Roman" w:hAnsi="Times New Roman" w:cs="Times New Roman"/>
          <w:i/>
          <w:sz w:val="23"/>
          <w:szCs w:val="23"/>
        </w:rPr>
        <w:t>а если т</w:t>
      </w:r>
      <w:r w:rsidRPr="00FB3BD2">
        <w:rPr>
          <w:rFonts w:ascii="Times New Roman" w:hAnsi="Times New Roman" w:cs="Times New Roman"/>
          <w:i/>
          <w:sz w:val="23"/>
          <w:szCs w:val="23"/>
        </w:rPr>
        <w:t>а</w:t>
      </w:r>
      <w:r w:rsidRPr="00FB3BD2">
        <w:rPr>
          <w:rFonts w:ascii="Times New Roman" w:hAnsi="Times New Roman" w:cs="Times New Roman"/>
          <w:i/>
          <w:sz w:val="23"/>
          <w:szCs w:val="23"/>
        </w:rPr>
        <w:t>кой срок не установлен, в разумный срок</w:t>
      </w:r>
      <w:r w:rsidRPr="00FB3BD2">
        <w:rPr>
          <w:rFonts w:ascii="Times New Roman" w:hAnsi="Times New Roman" w:cs="Times New Roman"/>
          <w:sz w:val="23"/>
          <w:szCs w:val="23"/>
        </w:rPr>
        <w:t xml:space="preserve"> после того, как нарушение соответств</w:t>
      </w:r>
      <w:r w:rsidRPr="00FB3BD2">
        <w:rPr>
          <w:rFonts w:ascii="Times New Roman" w:hAnsi="Times New Roman" w:cs="Times New Roman"/>
          <w:sz w:val="23"/>
          <w:szCs w:val="23"/>
        </w:rPr>
        <w:t>у</w:t>
      </w:r>
      <w:r w:rsidRPr="00FB3BD2">
        <w:rPr>
          <w:rFonts w:ascii="Times New Roman" w:hAnsi="Times New Roman" w:cs="Times New Roman"/>
          <w:sz w:val="23"/>
          <w:szCs w:val="23"/>
        </w:rPr>
        <w:t xml:space="preserve">ющего условия договора </w:t>
      </w:r>
      <w:r w:rsidRPr="00FB3BD2">
        <w:rPr>
          <w:rFonts w:ascii="Times New Roman" w:hAnsi="Times New Roman" w:cs="Times New Roman"/>
          <w:i/>
          <w:sz w:val="23"/>
          <w:szCs w:val="23"/>
        </w:rPr>
        <w:t>должно было</w:t>
      </w:r>
      <w:proofErr w:type="gramEnd"/>
      <w:r w:rsidRPr="00FB3BD2">
        <w:rPr>
          <w:rFonts w:ascii="Times New Roman" w:hAnsi="Times New Roman" w:cs="Times New Roman"/>
          <w:i/>
          <w:sz w:val="23"/>
          <w:szCs w:val="23"/>
        </w:rPr>
        <w:t xml:space="preserve"> быть обнаружено</w:t>
      </w:r>
      <w:r w:rsidRPr="00FB3BD2">
        <w:rPr>
          <w:rFonts w:ascii="Times New Roman" w:hAnsi="Times New Roman" w:cs="Times New Roman"/>
          <w:sz w:val="23"/>
          <w:szCs w:val="23"/>
        </w:rPr>
        <w:t xml:space="preserve"> исходя из характера и назначения товара. Пример подобного понимания срока предъявления претензий можно обнаружить</w:t>
      </w:r>
      <w:r w:rsidR="00781CD9" w:rsidRPr="00FB3BD2">
        <w:rPr>
          <w:rFonts w:ascii="Times New Roman" w:hAnsi="Times New Roman" w:cs="Times New Roman"/>
          <w:sz w:val="23"/>
          <w:szCs w:val="23"/>
        </w:rPr>
        <w:t xml:space="preserve"> в следующем деле.</w:t>
      </w:r>
      <w:r w:rsidRPr="00FB3BD2">
        <w:rPr>
          <w:rFonts w:ascii="Times New Roman" w:hAnsi="Times New Roman" w:cs="Times New Roman"/>
          <w:sz w:val="23"/>
          <w:szCs w:val="23"/>
        </w:rPr>
        <w:t xml:space="preserve"> </w:t>
      </w:r>
      <w:r w:rsidRPr="00FB3BD2">
        <w:rPr>
          <w:rFonts w:ascii="Times New Roman" w:eastAsia="Calibri" w:hAnsi="Times New Roman" w:cs="Times New Roman"/>
          <w:sz w:val="23"/>
          <w:szCs w:val="23"/>
        </w:rPr>
        <w:t>В дого</w:t>
      </w:r>
      <w:r w:rsidR="00781CD9" w:rsidRPr="00FB3BD2">
        <w:rPr>
          <w:rFonts w:ascii="Times New Roman" w:eastAsia="Calibri" w:hAnsi="Times New Roman" w:cs="Times New Roman"/>
          <w:sz w:val="23"/>
          <w:szCs w:val="23"/>
        </w:rPr>
        <w:t>воре был установлен порядок приё</w:t>
      </w:r>
      <w:r w:rsidRPr="00FB3BD2">
        <w:rPr>
          <w:rFonts w:ascii="Times New Roman" w:eastAsia="Calibri" w:hAnsi="Times New Roman" w:cs="Times New Roman"/>
          <w:sz w:val="23"/>
          <w:szCs w:val="23"/>
        </w:rPr>
        <w:t>м</w:t>
      </w:r>
      <w:r w:rsidRPr="00FB3BD2">
        <w:rPr>
          <w:rFonts w:ascii="Times New Roman" w:eastAsia="Calibri" w:hAnsi="Times New Roman" w:cs="Times New Roman"/>
          <w:sz w:val="23"/>
          <w:szCs w:val="23"/>
        </w:rPr>
        <w:t>ки поставленно</w:t>
      </w:r>
      <w:r w:rsidR="00781CD9" w:rsidRPr="00FB3BD2">
        <w:rPr>
          <w:rFonts w:ascii="Times New Roman" w:eastAsia="Calibri" w:hAnsi="Times New Roman" w:cs="Times New Roman"/>
          <w:sz w:val="23"/>
          <w:szCs w:val="23"/>
        </w:rPr>
        <w:t>й продукции по качеству после её</w:t>
      </w:r>
      <w:r w:rsidRPr="00FB3BD2">
        <w:rPr>
          <w:rFonts w:ascii="Times New Roman" w:eastAsia="Calibri" w:hAnsi="Times New Roman" w:cs="Times New Roman"/>
          <w:sz w:val="23"/>
          <w:szCs w:val="23"/>
        </w:rPr>
        <w:t xml:space="preserve"> выборки со скл</w:t>
      </w:r>
      <w:r w:rsidR="00277F9B" w:rsidRPr="00FB3BD2">
        <w:rPr>
          <w:rFonts w:ascii="Times New Roman" w:eastAsia="Calibri" w:hAnsi="Times New Roman" w:cs="Times New Roman"/>
          <w:sz w:val="23"/>
          <w:szCs w:val="23"/>
        </w:rPr>
        <w:t>ада поставщика, при котором приё</w:t>
      </w:r>
      <w:r w:rsidRPr="00FB3BD2">
        <w:rPr>
          <w:rFonts w:ascii="Times New Roman" w:eastAsia="Calibri" w:hAnsi="Times New Roman" w:cs="Times New Roman"/>
          <w:sz w:val="23"/>
          <w:szCs w:val="23"/>
        </w:rPr>
        <w:t>мка продукции по кач</w:t>
      </w:r>
      <w:r w:rsidRPr="00FB3BD2">
        <w:rPr>
          <w:rFonts w:ascii="Times New Roman" w:eastAsia="Calibri" w:hAnsi="Times New Roman" w:cs="Times New Roman"/>
          <w:sz w:val="23"/>
          <w:szCs w:val="23"/>
        </w:rPr>
        <w:t>е</w:t>
      </w:r>
      <w:r w:rsidRPr="00FB3BD2">
        <w:rPr>
          <w:rFonts w:ascii="Times New Roman" w:eastAsia="Calibri" w:hAnsi="Times New Roman" w:cs="Times New Roman"/>
          <w:sz w:val="23"/>
          <w:szCs w:val="23"/>
        </w:rPr>
        <w:t>ству осуществляется в течение 7 кале</w:t>
      </w:r>
      <w:r w:rsidRPr="00FB3BD2">
        <w:rPr>
          <w:rFonts w:ascii="Times New Roman" w:eastAsia="Calibri" w:hAnsi="Times New Roman" w:cs="Times New Roman"/>
          <w:sz w:val="23"/>
          <w:szCs w:val="23"/>
        </w:rPr>
        <w:t>н</w:t>
      </w:r>
      <w:r w:rsidRPr="00FB3BD2">
        <w:rPr>
          <w:rFonts w:ascii="Times New Roman" w:eastAsia="Calibri" w:hAnsi="Times New Roman" w:cs="Times New Roman"/>
          <w:sz w:val="23"/>
          <w:szCs w:val="23"/>
        </w:rPr>
        <w:t>дарных дней с момента подписания т</w:t>
      </w:r>
      <w:r w:rsidRPr="00FB3BD2">
        <w:rPr>
          <w:rFonts w:ascii="Times New Roman" w:eastAsia="Calibri" w:hAnsi="Times New Roman" w:cs="Times New Roman"/>
          <w:sz w:val="23"/>
          <w:szCs w:val="23"/>
        </w:rPr>
        <w:t>о</w:t>
      </w:r>
      <w:r w:rsidRPr="00FB3BD2">
        <w:rPr>
          <w:rFonts w:ascii="Times New Roman" w:eastAsia="Calibri" w:hAnsi="Times New Roman" w:cs="Times New Roman"/>
          <w:sz w:val="23"/>
          <w:szCs w:val="23"/>
        </w:rPr>
        <w:t>варной накладной. Недостатки товара, на которые ссылался покупатель, имели х</w:t>
      </w:r>
      <w:r w:rsidRPr="00FB3BD2">
        <w:rPr>
          <w:rFonts w:ascii="Times New Roman" w:eastAsia="Calibri" w:hAnsi="Times New Roman" w:cs="Times New Roman"/>
          <w:sz w:val="23"/>
          <w:szCs w:val="23"/>
        </w:rPr>
        <w:t>а</w:t>
      </w:r>
      <w:r w:rsidRPr="00FB3BD2">
        <w:rPr>
          <w:rFonts w:ascii="Times New Roman" w:eastAsia="Calibri" w:hAnsi="Times New Roman" w:cs="Times New Roman"/>
          <w:sz w:val="23"/>
          <w:szCs w:val="23"/>
        </w:rPr>
        <w:t>рактер внешних дефектов (царапины, вмятины, шероховатости, отклонение от размера), которые могли быть установл</w:t>
      </w:r>
      <w:r w:rsidRPr="00FB3BD2">
        <w:rPr>
          <w:rFonts w:ascii="Times New Roman" w:eastAsia="Calibri" w:hAnsi="Times New Roman" w:cs="Times New Roman"/>
          <w:sz w:val="23"/>
          <w:szCs w:val="23"/>
        </w:rPr>
        <w:t>е</w:t>
      </w:r>
      <w:r w:rsidRPr="00FB3BD2">
        <w:rPr>
          <w:rFonts w:ascii="Times New Roman" w:eastAsia="Calibri" w:hAnsi="Times New Roman" w:cs="Times New Roman"/>
          <w:sz w:val="23"/>
          <w:szCs w:val="23"/>
        </w:rPr>
        <w:t>ны посредством обычного вне</w:t>
      </w:r>
      <w:r w:rsidR="00277F9B" w:rsidRPr="00FB3BD2">
        <w:rPr>
          <w:rFonts w:ascii="Times New Roman" w:eastAsia="Calibri" w:hAnsi="Times New Roman" w:cs="Times New Roman"/>
          <w:sz w:val="23"/>
          <w:szCs w:val="23"/>
        </w:rPr>
        <w:t>шнего осмотра изделия. Суд пришё</w:t>
      </w:r>
      <w:r w:rsidRPr="00FB3BD2">
        <w:rPr>
          <w:rFonts w:ascii="Times New Roman" w:eastAsia="Calibri" w:hAnsi="Times New Roman" w:cs="Times New Roman"/>
          <w:sz w:val="23"/>
          <w:szCs w:val="23"/>
        </w:rPr>
        <w:t>л к выводу о том, что покупатель в установленный с</w:t>
      </w:r>
      <w:r w:rsidRPr="00FB3BD2">
        <w:rPr>
          <w:rFonts w:ascii="Times New Roman" w:eastAsia="Calibri" w:hAnsi="Times New Roman" w:cs="Times New Roman"/>
          <w:sz w:val="23"/>
          <w:szCs w:val="23"/>
        </w:rPr>
        <w:t>е</w:t>
      </w:r>
      <w:r w:rsidRPr="00FB3BD2">
        <w:rPr>
          <w:rFonts w:ascii="Times New Roman" w:eastAsia="Calibri" w:hAnsi="Times New Roman" w:cs="Times New Roman"/>
          <w:sz w:val="23"/>
          <w:szCs w:val="23"/>
        </w:rPr>
        <w:t>мидневный срок не заявил истцу о нал</w:t>
      </w:r>
      <w:r w:rsidRPr="00FB3BD2">
        <w:rPr>
          <w:rFonts w:ascii="Times New Roman" w:eastAsia="Calibri" w:hAnsi="Times New Roman" w:cs="Times New Roman"/>
          <w:sz w:val="23"/>
          <w:szCs w:val="23"/>
        </w:rPr>
        <w:t>и</w:t>
      </w:r>
      <w:r w:rsidRPr="00FB3BD2">
        <w:rPr>
          <w:rFonts w:ascii="Times New Roman" w:eastAsia="Calibri" w:hAnsi="Times New Roman" w:cs="Times New Roman"/>
          <w:sz w:val="23"/>
          <w:szCs w:val="23"/>
        </w:rPr>
        <w:t>чии в поставленном товаре недостатков, не мотивировал и не доказал основания, по которым в указанный договором срок заявленные недостатки товара не могли быть обнаружены покупателем при ег</w:t>
      </w:r>
      <w:r w:rsidR="00277F9B" w:rsidRPr="00FB3BD2">
        <w:rPr>
          <w:rFonts w:ascii="Times New Roman" w:eastAsia="Calibri" w:hAnsi="Times New Roman" w:cs="Times New Roman"/>
          <w:sz w:val="23"/>
          <w:szCs w:val="23"/>
        </w:rPr>
        <w:t>о приё</w:t>
      </w:r>
      <w:r w:rsidRPr="00FB3BD2">
        <w:rPr>
          <w:rFonts w:ascii="Times New Roman" w:eastAsia="Calibri" w:hAnsi="Times New Roman" w:cs="Times New Roman"/>
          <w:sz w:val="23"/>
          <w:szCs w:val="23"/>
        </w:rPr>
        <w:t>мке по качеству [4].</w:t>
      </w:r>
    </w:p>
    <w:p w:rsidR="00B663EF" w:rsidRPr="00FB3BD2" w:rsidRDefault="00B663EF" w:rsidP="00FB3BD2">
      <w:pPr>
        <w:pStyle w:val="a3"/>
        <w:widowControl w:val="0"/>
        <w:tabs>
          <w:tab w:val="left" w:pos="284"/>
          <w:tab w:val="left" w:pos="851"/>
        </w:tabs>
        <w:spacing w:after="0" w:line="336" w:lineRule="auto"/>
        <w:ind w:left="0"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B3BD2">
        <w:rPr>
          <w:rFonts w:ascii="Times New Roman" w:eastAsia="Calibri" w:hAnsi="Times New Roman" w:cs="Times New Roman"/>
          <w:sz w:val="23"/>
          <w:szCs w:val="23"/>
        </w:rPr>
        <w:lastRenderedPageBreak/>
        <w:t>Здесь же следует учитывать, что в п</w:t>
      </w:r>
      <w:r w:rsidRPr="00FB3BD2">
        <w:rPr>
          <w:rFonts w:ascii="Times New Roman" w:eastAsia="Calibri" w:hAnsi="Times New Roman" w:cs="Times New Roman"/>
          <w:sz w:val="23"/>
          <w:szCs w:val="23"/>
        </w:rPr>
        <w:t>о</w:t>
      </w:r>
      <w:r w:rsidRPr="00FB3BD2">
        <w:rPr>
          <w:rFonts w:ascii="Times New Roman" w:eastAsia="Calibri" w:hAnsi="Times New Roman" w:cs="Times New Roman"/>
          <w:sz w:val="23"/>
          <w:szCs w:val="23"/>
        </w:rPr>
        <w:t xml:space="preserve">следнем случае </w:t>
      </w:r>
      <w:r w:rsidRPr="00FB3BD2">
        <w:rPr>
          <w:rFonts w:ascii="Times New Roman" w:hAnsi="Times New Roman" w:cs="Times New Roman"/>
          <w:sz w:val="23"/>
          <w:szCs w:val="23"/>
        </w:rPr>
        <w:t>гарантийный срок не включает срока извещения продавца об обнаруженных недостатках. Это означает, что истечение гарантийного срока само по себе не препятствует покупателю о</w:t>
      </w:r>
      <w:r w:rsidRPr="00FB3BD2">
        <w:rPr>
          <w:rFonts w:ascii="Times New Roman" w:hAnsi="Times New Roman" w:cs="Times New Roman"/>
          <w:sz w:val="23"/>
          <w:szCs w:val="23"/>
        </w:rPr>
        <w:t>б</w:t>
      </w:r>
      <w:r w:rsidRPr="00FB3BD2">
        <w:rPr>
          <w:rFonts w:ascii="Times New Roman" w:hAnsi="Times New Roman" w:cs="Times New Roman"/>
          <w:sz w:val="23"/>
          <w:szCs w:val="23"/>
        </w:rPr>
        <w:t>ратиться с претензией к покупателю при условии, что недостатки возникли в пер</w:t>
      </w:r>
      <w:r w:rsidRPr="00FB3BD2">
        <w:rPr>
          <w:rFonts w:ascii="Times New Roman" w:hAnsi="Times New Roman" w:cs="Times New Roman"/>
          <w:sz w:val="23"/>
          <w:szCs w:val="23"/>
        </w:rPr>
        <w:t>и</w:t>
      </w:r>
      <w:r w:rsidRPr="00FB3BD2">
        <w:rPr>
          <w:rFonts w:ascii="Times New Roman" w:hAnsi="Times New Roman" w:cs="Times New Roman"/>
          <w:sz w:val="23"/>
          <w:szCs w:val="23"/>
        </w:rPr>
        <w:t xml:space="preserve">од гарантийного покрытия. Заслуживает поддержки аргументация суда в одном из рассмотренных дел, согласно которой </w:t>
      </w:r>
      <w:r w:rsidR="00277F9B" w:rsidRPr="00FB3BD2">
        <w:rPr>
          <w:rFonts w:ascii="Times New Roman" w:eastAsia="Calibri" w:hAnsi="Times New Roman" w:cs="Times New Roman"/>
          <w:sz w:val="23"/>
          <w:szCs w:val="23"/>
        </w:rPr>
        <w:t>п</w:t>
      </w:r>
      <w:r w:rsidR="00277F9B" w:rsidRPr="00FB3BD2">
        <w:rPr>
          <w:rFonts w:ascii="Times New Roman" w:eastAsia="Calibri" w:hAnsi="Times New Roman" w:cs="Times New Roman"/>
          <w:sz w:val="23"/>
          <w:szCs w:val="23"/>
        </w:rPr>
        <w:t>о</w:t>
      </w:r>
      <w:r w:rsidR="00277F9B" w:rsidRPr="00FB3BD2">
        <w:rPr>
          <w:rFonts w:ascii="Times New Roman" w:eastAsia="Calibri" w:hAnsi="Times New Roman" w:cs="Times New Roman"/>
          <w:sz w:val="23"/>
          <w:szCs w:val="23"/>
        </w:rPr>
        <w:t>ложения ст.</w:t>
      </w:r>
      <w:r w:rsidRPr="00FB3BD2">
        <w:rPr>
          <w:rFonts w:ascii="Times New Roman" w:eastAsia="Calibri" w:hAnsi="Times New Roman" w:cs="Times New Roman"/>
          <w:sz w:val="23"/>
          <w:szCs w:val="23"/>
        </w:rPr>
        <w:t xml:space="preserve"> 477 ГК РФ устанавливают сроки обнаружения недостатков, а не ср</w:t>
      </w:r>
      <w:r w:rsidRPr="00FB3BD2">
        <w:rPr>
          <w:rFonts w:ascii="Times New Roman" w:eastAsia="Calibri" w:hAnsi="Times New Roman" w:cs="Times New Roman"/>
          <w:sz w:val="23"/>
          <w:szCs w:val="23"/>
        </w:rPr>
        <w:t>о</w:t>
      </w:r>
      <w:r w:rsidRPr="00FB3BD2">
        <w:rPr>
          <w:rFonts w:ascii="Times New Roman" w:eastAsia="Calibri" w:hAnsi="Times New Roman" w:cs="Times New Roman"/>
          <w:sz w:val="23"/>
          <w:szCs w:val="23"/>
        </w:rPr>
        <w:t>ки на предъяв</w:t>
      </w:r>
      <w:r w:rsidR="00277F9B" w:rsidRPr="00FB3BD2">
        <w:rPr>
          <w:rFonts w:ascii="Times New Roman" w:eastAsia="Calibri" w:hAnsi="Times New Roman" w:cs="Times New Roman"/>
          <w:sz w:val="23"/>
          <w:szCs w:val="23"/>
        </w:rPr>
        <w:t xml:space="preserve">ление требования, в </w:t>
      </w:r>
      <w:proofErr w:type="gramStart"/>
      <w:r w:rsidR="00277F9B" w:rsidRPr="00FB3BD2">
        <w:rPr>
          <w:rFonts w:ascii="Times New Roman" w:eastAsia="Calibri" w:hAnsi="Times New Roman" w:cs="Times New Roman"/>
          <w:sz w:val="23"/>
          <w:szCs w:val="23"/>
        </w:rPr>
        <w:t>связи</w:t>
      </w:r>
      <w:proofErr w:type="gramEnd"/>
      <w:r w:rsidR="00277F9B" w:rsidRPr="00FB3BD2">
        <w:rPr>
          <w:rFonts w:ascii="Times New Roman" w:eastAsia="Calibri" w:hAnsi="Times New Roman" w:cs="Times New Roman"/>
          <w:sz w:val="23"/>
          <w:szCs w:val="23"/>
        </w:rPr>
        <w:t xml:space="preserve"> с чем</w:t>
      </w:r>
      <w:r w:rsidRPr="00FB3BD2">
        <w:rPr>
          <w:rFonts w:ascii="Times New Roman" w:eastAsia="Calibri" w:hAnsi="Times New Roman" w:cs="Times New Roman"/>
          <w:sz w:val="23"/>
          <w:szCs w:val="23"/>
        </w:rPr>
        <w:t xml:space="preserve"> обращение покупателя к продавцу пос</w:t>
      </w:r>
      <w:r w:rsidR="00277F9B" w:rsidRPr="00FB3BD2">
        <w:rPr>
          <w:rFonts w:ascii="Times New Roman" w:eastAsia="Calibri" w:hAnsi="Times New Roman" w:cs="Times New Roman"/>
          <w:sz w:val="23"/>
          <w:szCs w:val="23"/>
        </w:rPr>
        <w:t>ле истечения гарантийного срока</w:t>
      </w:r>
      <w:r w:rsidRPr="00FB3BD2">
        <w:rPr>
          <w:rFonts w:ascii="Times New Roman" w:eastAsia="Calibri" w:hAnsi="Times New Roman" w:cs="Times New Roman"/>
          <w:sz w:val="23"/>
          <w:szCs w:val="23"/>
        </w:rPr>
        <w:t xml:space="preserve"> не лишает его права на судебную защиту [5].</w:t>
      </w:r>
    </w:p>
    <w:p w:rsidR="00B663EF" w:rsidRPr="00FB3BD2" w:rsidRDefault="00B663EF" w:rsidP="00FB3BD2">
      <w:pPr>
        <w:pStyle w:val="a3"/>
        <w:widowControl w:val="0"/>
        <w:tabs>
          <w:tab w:val="left" w:pos="284"/>
          <w:tab w:val="left" w:pos="851"/>
        </w:tabs>
        <w:spacing w:after="0" w:line="288" w:lineRule="auto"/>
        <w:ind w:left="0"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663EF" w:rsidRPr="00FB3BD2" w:rsidRDefault="00B663EF" w:rsidP="00FB3BD2">
      <w:pPr>
        <w:pStyle w:val="a3"/>
        <w:widowControl w:val="0"/>
        <w:tabs>
          <w:tab w:val="left" w:pos="284"/>
          <w:tab w:val="left" w:pos="851"/>
        </w:tabs>
        <w:spacing w:after="0" w:line="288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B3BD2">
        <w:rPr>
          <w:rFonts w:ascii="Times New Roman" w:hAnsi="Times New Roman" w:cs="Times New Roman"/>
          <w:b/>
          <w:sz w:val="23"/>
          <w:szCs w:val="23"/>
        </w:rPr>
        <w:t xml:space="preserve">Список </w:t>
      </w:r>
      <w:r w:rsidR="00277F9B" w:rsidRPr="00FB3BD2">
        <w:rPr>
          <w:rFonts w:ascii="Times New Roman" w:hAnsi="Times New Roman" w:cs="Times New Roman"/>
          <w:b/>
          <w:sz w:val="23"/>
          <w:szCs w:val="23"/>
        </w:rPr>
        <w:t xml:space="preserve">использованных </w:t>
      </w:r>
      <w:r w:rsidRPr="00FB3BD2">
        <w:rPr>
          <w:rFonts w:ascii="Times New Roman" w:hAnsi="Times New Roman" w:cs="Times New Roman"/>
          <w:b/>
          <w:sz w:val="23"/>
          <w:szCs w:val="23"/>
        </w:rPr>
        <w:t>источников</w:t>
      </w:r>
    </w:p>
    <w:p w:rsidR="00B202A8" w:rsidRPr="00FB3BD2" w:rsidRDefault="00B202A8" w:rsidP="00FB3BD2">
      <w:pPr>
        <w:pStyle w:val="a3"/>
        <w:widowControl w:val="0"/>
        <w:tabs>
          <w:tab w:val="left" w:pos="284"/>
          <w:tab w:val="left" w:pos="851"/>
        </w:tabs>
        <w:spacing w:after="0" w:line="288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663EF" w:rsidRPr="00FB3BD2" w:rsidRDefault="00277F9B" w:rsidP="00FB3BD2">
      <w:pPr>
        <w:pStyle w:val="a4"/>
        <w:widowControl w:val="0"/>
        <w:tabs>
          <w:tab w:val="left" w:pos="851"/>
        </w:tabs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 xml:space="preserve">1 </w:t>
      </w:r>
      <w:r w:rsidR="00B663EF" w:rsidRPr="00FB3BD2">
        <w:rPr>
          <w:rFonts w:ascii="Times New Roman" w:hAnsi="Times New Roman" w:cs="Times New Roman"/>
          <w:sz w:val="23"/>
          <w:szCs w:val="23"/>
        </w:rPr>
        <w:t>Постановление ФАС Северо-Западного округа от 15.03.2006</w:t>
      </w:r>
      <w:r w:rsidRPr="00FB3BD2">
        <w:rPr>
          <w:rFonts w:ascii="Times New Roman" w:hAnsi="Times New Roman" w:cs="Times New Roman"/>
          <w:sz w:val="23"/>
          <w:szCs w:val="23"/>
        </w:rPr>
        <w:t xml:space="preserve"> г.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по делу № А56</w:t>
      </w:r>
      <w:r w:rsidRPr="00FB3BD2">
        <w:rPr>
          <w:rFonts w:ascii="Times New Roman" w:hAnsi="Times New Roman" w:cs="Times New Roman"/>
          <w:sz w:val="23"/>
          <w:szCs w:val="23"/>
        </w:rPr>
        <w:t>-8292/2005 // Справ</w:t>
      </w:r>
      <w:proofErr w:type="gramStart"/>
      <w:r w:rsidRPr="00FB3BD2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Pr="00FB3BD2">
        <w:rPr>
          <w:rFonts w:ascii="Times New Roman" w:hAnsi="Times New Roman" w:cs="Times New Roman"/>
          <w:sz w:val="23"/>
          <w:szCs w:val="23"/>
        </w:rPr>
        <w:t>прав. система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B663EF" w:rsidRPr="00FB3BD2">
        <w:rPr>
          <w:rFonts w:ascii="Times New Roman" w:hAnsi="Times New Roman" w:cs="Times New Roman"/>
          <w:sz w:val="23"/>
          <w:szCs w:val="23"/>
        </w:rPr>
        <w:t>КонсультантПлюс</w:t>
      </w:r>
      <w:proofErr w:type="spellEnd"/>
      <w:r w:rsidR="00B663EF" w:rsidRPr="00FB3BD2">
        <w:rPr>
          <w:rFonts w:ascii="Times New Roman" w:hAnsi="Times New Roman" w:cs="Times New Roman"/>
          <w:sz w:val="23"/>
          <w:szCs w:val="23"/>
        </w:rPr>
        <w:t>»</w:t>
      </w:r>
      <w:r w:rsidRPr="00FB3BD2">
        <w:rPr>
          <w:rFonts w:ascii="Times New Roman" w:hAnsi="Times New Roman" w:cs="Times New Roman"/>
          <w:sz w:val="23"/>
          <w:szCs w:val="23"/>
        </w:rPr>
        <w:t>.</w:t>
      </w:r>
    </w:p>
    <w:p w:rsidR="00B663EF" w:rsidRPr="00FB3BD2" w:rsidRDefault="00277F9B" w:rsidP="00FB3BD2">
      <w:pPr>
        <w:pStyle w:val="a4"/>
        <w:widowControl w:val="0"/>
        <w:tabs>
          <w:tab w:val="left" w:pos="851"/>
        </w:tabs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 xml:space="preserve">2 </w:t>
      </w:r>
      <w:r w:rsidR="00B663EF" w:rsidRPr="00FB3BD2">
        <w:rPr>
          <w:rFonts w:ascii="Times New Roman" w:hAnsi="Times New Roman" w:cs="Times New Roman"/>
          <w:sz w:val="23"/>
          <w:szCs w:val="23"/>
        </w:rPr>
        <w:t>Постановление ФАС Поволжского округа от 01.08.2008</w:t>
      </w:r>
      <w:r w:rsidRPr="00FB3BD2">
        <w:rPr>
          <w:rFonts w:ascii="Times New Roman" w:hAnsi="Times New Roman" w:cs="Times New Roman"/>
          <w:sz w:val="23"/>
          <w:szCs w:val="23"/>
        </w:rPr>
        <w:t xml:space="preserve"> г.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по делу № А65-13804/06 // </w:t>
      </w:r>
      <w:r w:rsidRPr="00FB3BD2">
        <w:rPr>
          <w:rFonts w:ascii="Times New Roman" w:hAnsi="Times New Roman" w:cs="Times New Roman"/>
          <w:sz w:val="23"/>
          <w:szCs w:val="23"/>
        </w:rPr>
        <w:t>Справ</w:t>
      </w:r>
      <w:proofErr w:type="gramStart"/>
      <w:r w:rsidRPr="00FB3BD2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Pr="00FB3BD2">
        <w:rPr>
          <w:rFonts w:ascii="Times New Roman" w:hAnsi="Times New Roman" w:cs="Times New Roman"/>
          <w:sz w:val="23"/>
          <w:szCs w:val="23"/>
        </w:rPr>
        <w:t>прав. система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B663EF" w:rsidRPr="00FB3BD2">
        <w:rPr>
          <w:rFonts w:ascii="Times New Roman" w:hAnsi="Times New Roman" w:cs="Times New Roman"/>
          <w:sz w:val="23"/>
          <w:szCs w:val="23"/>
        </w:rPr>
        <w:t>Ко</w:t>
      </w:r>
      <w:r w:rsidR="00B663EF" w:rsidRPr="00FB3BD2">
        <w:rPr>
          <w:rFonts w:ascii="Times New Roman" w:hAnsi="Times New Roman" w:cs="Times New Roman"/>
          <w:sz w:val="23"/>
          <w:szCs w:val="23"/>
        </w:rPr>
        <w:t>н</w:t>
      </w:r>
      <w:r w:rsidR="00B663EF" w:rsidRPr="00FB3BD2">
        <w:rPr>
          <w:rFonts w:ascii="Times New Roman" w:hAnsi="Times New Roman" w:cs="Times New Roman"/>
          <w:sz w:val="23"/>
          <w:szCs w:val="23"/>
        </w:rPr>
        <w:t>сультантПлюс</w:t>
      </w:r>
      <w:proofErr w:type="spellEnd"/>
      <w:r w:rsidR="00B663EF" w:rsidRPr="00FB3BD2">
        <w:rPr>
          <w:rFonts w:ascii="Times New Roman" w:hAnsi="Times New Roman" w:cs="Times New Roman"/>
          <w:sz w:val="23"/>
          <w:szCs w:val="23"/>
        </w:rPr>
        <w:t>»</w:t>
      </w:r>
      <w:r w:rsidRPr="00FB3BD2">
        <w:rPr>
          <w:rFonts w:ascii="Times New Roman" w:hAnsi="Times New Roman" w:cs="Times New Roman"/>
          <w:sz w:val="23"/>
          <w:szCs w:val="23"/>
        </w:rPr>
        <w:t>.</w:t>
      </w:r>
    </w:p>
    <w:p w:rsidR="00B663EF" w:rsidRPr="00FB3BD2" w:rsidRDefault="00277F9B" w:rsidP="00FB3BD2">
      <w:pPr>
        <w:pStyle w:val="a4"/>
        <w:widowControl w:val="0"/>
        <w:tabs>
          <w:tab w:val="left" w:pos="851"/>
        </w:tabs>
        <w:spacing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B3BD2">
        <w:rPr>
          <w:rFonts w:ascii="Times New Roman" w:hAnsi="Times New Roman" w:cs="Times New Roman"/>
          <w:sz w:val="23"/>
          <w:szCs w:val="23"/>
        </w:rPr>
        <w:t xml:space="preserve">3 </w:t>
      </w:r>
      <w:r w:rsidR="00B663EF" w:rsidRPr="00FB3BD2">
        <w:rPr>
          <w:rFonts w:ascii="Times New Roman" w:hAnsi="Times New Roman" w:cs="Times New Roman"/>
          <w:sz w:val="23"/>
          <w:szCs w:val="23"/>
        </w:rPr>
        <w:t>Постановление ФАС Северо-Западного округа от 12.10.2005</w:t>
      </w:r>
      <w:r w:rsidRPr="00FB3BD2">
        <w:rPr>
          <w:rFonts w:ascii="Times New Roman" w:hAnsi="Times New Roman" w:cs="Times New Roman"/>
          <w:sz w:val="23"/>
          <w:szCs w:val="23"/>
        </w:rPr>
        <w:t xml:space="preserve"> г.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№ А56-44300/04 // </w:t>
      </w:r>
      <w:r w:rsidRPr="00FB3BD2">
        <w:rPr>
          <w:rFonts w:ascii="Times New Roman" w:hAnsi="Times New Roman" w:cs="Times New Roman"/>
          <w:sz w:val="23"/>
          <w:szCs w:val="23"/>
        </w:rPr>
        <w:t>Справ</w:t>
      </w:r>
      <w:proofErr w:type="gramStart"/>
      <w:r w:rsidRPr="00FB3BD2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Pr="00FB3BD2">
        <w:rPr>
          <w:rFonts w:ascii="Times New Roman" w:hAnsi="Times New Roman" w:cs="Times New Roman"/>
          <w:sz w:val="23"/>
          <w:szCs w:val="23"/>
        </w:rPr>
        <w:t>прав. система</w:t>
      </w:r>
      <w:r w:rsidR="00B663EF" w:rsidRPr="00FB3BD2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B663EF" w:rsidRPr="00FB3BD2">
        <w:rPr>
          <w:rFonts w:ascii="Times New Roman" w:hAnsi="Times New Roman" w:cs="Times New Roman"/>
          <w:sz w:val="23"/>
          <w:szCs w:val="23"/>
        </w:rPr>
        <w:t>Ко</w:t>
      </w:r>
      <w:r w:rsidR="00B663EF" w:rsidRPr="00FB3BD2">
        <w:rPr>
          <w:rFonts w:ascii="Times New Roman" w:hAnsi="Times New Roman" w:cs="Times New Roman"/>
          <w:sz w:val="23"/>
          <w:szCs w:val="23"/>
        </w:rPr>
        <w:t>н</w:t>
      </w:r>
      <w:r w:rsidR="00B663EF" w:rsidRPr="00FB3BD2">
        <w:rPr>
          <w:rFonts w:ascii="Times New Roman" w:hAnsi="Times New Roman" w:cs="Times New Roman"/>
          <w:sz w:val="23"/>
          <w:szCs w:val="23"/>
        </w:rPr>
        <w:t>сультантПлюс</w:t>
      </w:r>
      <w:proofErr w:type="spellEnd"/>
      <w:r w:rsidR="00B663EF" w:rsidRPr="00FB3BD2">
        <w:rPr>
          <w:rFonts w:ascii="Times New Roman" w:hAnsi="Times New Roman" w:cs="Times New Roman"/>
          <w:sz w:val="23"/>
          <w:szCs w:val="23"/>
        </w:rPr>
        <w:t>»</w:t>
      </w:r>
      <w:r w:rsidRPr="00FB3BD2">
        <w:rPr>
          <w:rFonts w:ascii="Times New Roman" w:hAnsi="Times New Roman" w:cs="Times New Roman"/>
          <w:sz w:val="23"/>
          <w:szCs w:val="23"/>
        </w:rPr>
        <w:t>.</w:t>
      </w:r>
    </w:p>
    <w:p w:rsidR="00B663EF" w:rsidRPr="00FB3BD2" w:rsidRDefault="00277F9B" w:rsidP="00FB3BD2">
      <w:pPr>
        <w:pStyle w:val="a4"/>
        <w:widowControl w:val="0"/>
        <w:tabs>
          <w:tab w:val="left" w:pos="851"/>
        </w:tabs>
        <w:spacing w:line="288" w:lineRule="auto"/>
        <w:ind w:firstLine="340"/>
        <w:jc w:val="both"/>
        <w:rPr>
          <w:rFonts w:ascii="Times New Roman" w:hAnsi="Times New Roman" w:cs="Times New Roman"/>
          <w:spacing w:val="-12"/>
          <w:sz w:val="23"/>
          <w:szCs w:val="23"/>
        </w:rPr>
      </w:pPr>
      <w:r w:rsidRPr="00FB3BD2">
        <w:rPr>
          <w:rFonts w:ascii="Times New Roman" w:hAnsi="Times New Roman" w:cs="Times New Roman"/>
          <w:spacing w:val="-12"/>
          <w:sz w:val="23"/>
          <w:szCs w:val="23"/>
        </w:rPr>
        <w:t xml:space="preserve">4 </w:t>
      </w:r>
      <w:r w:rsidR="00B663EF" w:rsidRPr="00FB3BD2">
        <w:rPr>
          <w:rFonts w:ascii="Times New Roman" w:hAnsi="Times New Roman" w:cs="Times New Roman"/>
          <w:spacing w:val="-12"/>
          <w:sz w:val="23"/>
          <w:szCs w:val="23"/>
        </w:rPr>
        <w:t>Постановление Тринадцатого арбитра</w:t>
      </w:r>
      <w:r w:rsidR="00B663EF" w:rsidRPr="00FB3BD2">
        <w:rPr>
          <w:rFonts w:ascii="Times New Roman" w:hAnsi="Times New Roman" w:cs="Times New Roman"/>
          <w:spacing w:val="-12"/>
          <w:sz w:val="23"/>
          <w:szCs w:val="23"/>
        </w:rPr>
        <w:t>ж</w:t>
      </w:r>
      <w:r w:rsidR="00B663EF" w:rsidRPr="00FB3BD2">
        <w:rPr>
          <w:rFonts w:ascii="Times New Roman" w:hAnsi="Times New Roman" w:cs="Times New Roman"/>
          <w:spacing w:val="-12"/>
          <w:sz w:val="23"/>
          <w:szCs w:val="23"/>
        </w:rPr>
        <w:t>ного апелляционного суда от 20.06.2011</w:t>
      </w:r>
      <w:r w:rsidRPr="00FB3BD2">
        <w:rPr>
          <w:rFonts w:ascii="Times New Roman" w:hAnsi="Times New Roman" w:cs="Times New Roman"/>
          <w:spacing w:val="-12"/>
          <w:sz w:val="23"/>
          <w:szCs w:val="23"/>
        </w:rPr>
        <w:t xml:space="preserve"> г.</w:t>
      </w:r>
      <w:r w:rsidR="00B663EF" w:rsidRPr="00FB3BD2">
        <w:rPr>
          <w:rFonts w:ascii="Times New Roman" w:hAnsi="Times New Roman" w:cs="Times New Roman"/>
          <w:spacing w:val="-12"/>
          <w:sz w:val="23"/>
          <w:szCs w:val="23"/>
        </w:rPr>
        <w:t xml:space="preserve"> по делу № А56-74289/2010 // </w:t>
      </w:r>
      <w:r w:rsidRPr="00FB3BD2">
        <w:rPr>
          <w:rFonts w:ascii="Times New Roman" w:hAnsi="Times New Roman" w:cs="Times New Roman"/>
          <w:spacing w:val="-12"/>
          <w:sz w:val="23"/>
          <w:szCs w:val="23"/>
        </w:rPr>
        <w:t>Справ</w:t>
      </w:r>
      <w:proofErr w:type="gramStart"/>
      <w:r w:rsidRPr="00FB3BD2">
        <w:rPr>
          <w:rFonts w:ascii="Times New Roman" w:hAnsi="Times New Roman" w:cs="Times New Roman"/>
          <w:spacing w:val="-12"/>
          <w:sz w:val="23"/>
          <w:szCs w:val="23"/>
        </w:rPr>
        <w:t>.-</w:t>
      </w:r>
      <w:proofErr w:type="gramEnd"/>
      <w:r w:rsidRPr="00FB3BD2">
        <w:rPr>
          <w:rFonts w:ascii="Times New Roman" w:hAnsi="Times New Roman" w:cs="Times New Roman"/>
          <w:spacing w:val="-12"/>
          <w:sz w:val="23"/>
          <w:szCs w:val="23"/>
        </w:rPr>
        <w:t>прав. система</w:t>
      </w:r>
      <w:r w:rsidR="00B663EF" w:rsidRPr="00FB3BD2">
        <w:rPr>
          <w:rFonts w:ascii="Times New Roman" w:hAnsi="Times New Roman" w:cs="Times New Roman"/>
          <w:spacing w:val="-12"/>
          <w:sz w:val="23"/>
          <w:szCs w:val="23"/>
        </w:rPr>
        <w:t xml:space="preserve"> «</w:t>
      </w:r>
      <w:proofErr w:type="spellStart"/>
      <w:r w:rsidR="00B663EF" w:rsidRPr="00FB3BD2">
        <w:rPr>
          <w:rFonts w:ascii="Times New Roman" w:hAnsi="Times New Roman" w:cs="Times New Roman"/>
          <w:spacing w:val="-12"/>
          <w:sz w:val="23"/>
          <w:szCs w:val="23"/>
        </w:rPr>
        <w:t>КонсультантПлюс</w:t>
      </w:r>
      <w:proofErr w:type="spellEnd"/>
      <w:r w:rsidR="00B663EF" w:rsidRPr="00FB3BD2">
        <w:rPr>
          <w:rFonts w:ascii="Times New Roman" w:hAnsi="Times New Roman" w:cs="Times New Roman"/>
          <w:spacing w:val="-12"/>
          <w:sz w:val="23"/>
          <w:szCs w:val="23"/>
        </w:rPr>
        <w:t>»</w:t>
      </w:r>
      <w:r w:rsidRPr="00FB3BD2">
        <w:rPr>
          <w:rFonts w:ascii="Times New Roman" w:hAnsi="Times New Roman" w:cs="Times New Roman"/>
          <w:spacing w:val="-12"/>
          <w:sz w:val="23"/>
          <w:szCs w:val="23"/>
        </w:rPr>
        <w:t>.</w:t>
      </w:r>
    </w:p>
    <w:p w:rsidR="00D26B91" w:rsidRPr="00FB3BD2" w:rsidRDefault="00277F9B" w:rsidP="00FB3BD2">
      <w:pPr>
        <w:pStyle w:val="a4"/>
        <w:widowControl w:val="0"/>
        <w:tabs>
          <w:tab w:val="left" w:pos="851"/>
        </w:tabs>
        <w:spacing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 </w:t>
      </w:r>
      <w:r w:rsidR="00B663EF"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Постановление ФАС Западно-Сибирского округа от 26.01.2011</w:t>
      </w:r>
      <w:r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г.</w:t>
      </w:r>
      <w:r w:rsidR="00B663EF"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д</w:t>
      </w:r>
      <w:r w:rsidR="00B663EF"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B663EF"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лу № А03-3450/2010 // </w:t>
      </w:r>
      <w:r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Справ</w:t>
      </w:r>
      <w:proofErr w:type="gramStart"/>
      <w:r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.-</w:t>
      </w:r>
      <w:proofErr w:type="gramEnd"/>
      <w:r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прав. с</w:t>
      </w:r>
      <w:r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стема</w:t>
      </w:r>
      <w:r w:rsidR="00B663EF"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</w:t>
      </w:r>
      <w:proofErr w:type="spellStart"/>
      <w:r w:rsidR="00B663EF"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КонсультантПлюс</w:t>
      </w:r>
      <w:proofErr w:type="spellEnd"/>
      <w:r w:rsidR="00B663EF"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Pr="00FB3BD2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sectPr w:rsidR="00D26B91" w:rsidRPr="00FB3BD2" w:rsidSect="008E4EA1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A5" w:rsidRDefault="000619A5" w:rsidP="00B663EF">
      <w:pPr>
        <w:spacing w:after="0" w:line="240" w:lineRule="auto"/>
      </w:pPr>
      <w:r>
        <w:separator/>
      </w:r>
    </w:p>
  </w:endnote>
  <w:endnote w:type="continuationSeparator" w:id="0">
    <w:p w:rsidR="000619A5" w:rsidRDefault="000619A5" w:rsidP="00B6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04" w:rsidRDefault="006C2904" w:rsidP="006C2904">
    <w:pPr>
      <w:pStyle w:val="ae"/>
      <w:widowControl w:val="0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6C2904" w:rsidRDefault="006C290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A5" w:rsidRDefault="000619A5" w:rsidP="00B663EF">
      <w:pPr>
        <w:spacing w:after="0" w:line="240" w:lineRule="auto"/>
      </w:pPr>
      <w:r>
        <w:separator/>
      </w:r>
    </w:p>
  </w:footnote>
  <w:footnote w:type="continuationSeparator" w:id="0">
    <w:p w:rsidR="000619A5" w:rsidRDefault="000619A5" w:rsidP="00B6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699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3BD2" w:rsidRPr="00FB3BD2" w:rsidRDefault="00FB3BD2" w:rsidP="00FB3BD2">
        <w:pPr>
          <w:pStyle w:val="ac"/>
          <w:jc w:val="center"/>
          <w:rPr>
            <w:rFonts w:ascii="Times New Roman" w:hAnsi="Times New Roman" w:cs="Times New Roman"/>
          </w:rPr>
        </w:pPr>
        <w:r w:rsidRPr="00FB3BD2">
          <w:rPr>
            <w:rFonts w:ascii="Times New Roman" w:hAnsi="Times New Roman" w:cs="Times New Roman"/>
          </w:rPr>
          <w:fldChar w:fldCharType="begin"/>
        </w:r>
        <w:r w:rsidRPr="00FB3BD2">
          <w:rPr>
            <w:rFonts w:ascii="Times New Roman" w:hAnsi="Times New Roman" w:cs="Times New Roman"/>
          </w:rPr>
          <w:instrText>PAGE   \* MERGEFORMAT</w:instrText>
        </w:r>
        <w:r w:rsidRPr="00FB3BD2">
          <w:rPr>
            <w:rFonts w:ascii="Times New Roman" w:hAnsi="Times New Roman" w:cs="Times New Roman"/>
          </w:rPr>
          <w:fldChar w:fldCharType="separate"/>
        </w:r>
        <w:r w:rsidR="003E2368">
          <w:rPr>
            <w:rFonts w:ascii="Times New Roman" w:hAnsi="Times New Roman" w:cs="Times New Roman"/>
            <w:noProof/>
          </w:rPr>
          <w:t>139</w:t>
        </w:r>
        <w:r w:rsidRPr="00FB3BD2">
          <w:rPr>
            <w:rFonts w:ascii="Times New Roman" w:hAnsi="Times New Roman" w:cs="Times New Roman"/>
          </w:rPr>
          <w:fldChar w:fldCharType="end"/>
        </w:r>
      </w:p>
    </w:sdtContent>
  </w:sdt>
  <w:p w:rsidR="006C2904" w:rsidRPr="00FB3BD2" w:rsidRDefault="006C2904" w:rsidP="00FB3BD2">
    <w:pPr>
      <w:pStyle w:val="ac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3C4D"/>
    <w:multiLevelType w:val="hybridMultilevel"/>
    <w:tmpl w:val="27C06252"/>
    <w:lvl w:ilvl="0" w:tplc="5E5A0ED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9D1662"/>
    <w:multiLevelType w:val="hybridMultilevel"/>
    <w:tmpl w:val="5D7E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EF"/>
    <w:rsid w:val="00007765"/>
    <w:rsid w:val="00047751"/>
    <w:rsid w:val="000619A5"/>
    <w:rsid w:val="00174B23"/>
    <w:rsid w:val="0018333E"/>
    <w:rsid w:val="002149E4"/>
    <w:rsid w:val="00277F9B"/>
    <w:rsid w:val="00314D9E"/>
    <w:rsid w:val="003664EA"/>
    <w:rsid w:val="003E2368"/>
    <w:rsid w:val="00445883"/>
    <w:rsid w:val="00506FC6"/>
    <w:rsid w:val="00533860"/>
    <w:rsid w:val="005C3F95"/>
    <w:rsid w:val="00671EED"/>
    <w:rsid w:val="00696CC6"/>
    <w:rsid w:val="006C2904"/>
    <w:rsid w:val="00781CD9"/>
    <w:rsid w:val="007B1DEF"/>
    <w:rsid w:val="007D2F5D"/>
    <w:rsid w:val="0086008C"/>
    <w:rsid w:val="00891764"/>
    <w:rsid w:val="008A45AA"/>
    <w:rsid w:val="008D4451"/>
    <w:rsid w:val="008E4EA1"/>
    <w:rsid w:val="008F6C6F"/>
    <w:rsid w:val="00913415"/>
    <w:rsid w:val="00967BDD"/>
    <w:rsid w:val="00985E08"/>
    <w:rsid w:val="009A7A9F"/>
    <w:rsid w:val="00AF39E3"/>
    <w:rsid w:val="00B202A8"/>
    <w:rsid w:val="00B339B8"/>
    <w:rsid w:val="00B663EF"/>
    <w:rsid w:val="00B8679B"/>
    <w:rsid w:val="00BC667D"/>
    <w:rsid w:val="00BE462C"/>
    <w:rsid w:val="00C434F4"/>
    <w:rsid w:val="00C83196"/>
    <w:rsid w:val="00D26B91"/>
    <w:rsid w:val="00E80784"/>
    <w:rsid w:val="00ED2BF9"/>
    <w:rsid w:val="00EF310F"/>
    <w:rsid w:val="00F32357"/>
    <w:rsid w:val="00FB3BD2"/>
    <w:rsid w:val="00F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E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B663E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663E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663E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B663E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663E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663E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C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3F9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2904"/>
  </w:style>
  <w:style w:type="paragraph" w:styleId="ae">
    <w:name w:val="footer"/>
    <w:basedOn w:val="a"/>
    <w:link w:val="af"/>
    <w:uiPriority w:val="99"/>
    <w:unhideWhenUsed/>
    <w:rsid w:val="006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2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E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B663E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663E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663E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B663E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663E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663E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C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3F9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2904"/>
  </w:style>
  <w:style w:type="paragraph" w:styleId="ae">
    <w:name w:val="footer"/>
    <w:basedOn w:val="a"/>
    <w:link w:val="af"/>
    <w:uiPriority w:val="99"/>
    <w:unhideWhenUsed/>
    <w:rsid w:val="006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EBD3-AED5-4EB9-8264-FF365369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Зардов Руслан ЮРО</dc:creator>
  <cp:lastModifiedBy>User</cp:lastModifiedBy>
  <cp:revision>24</cp:revision>
  <cp:lastPrinted>2020-10-09T01:57:00Z</cp:lastPrinted>
  <dcterms:created xsi:type="dcterms:W3CDTF">2019-12-05T00:02:00Z</dcterms:created>
  <dcterms:modified xsi:type="dcterms:W3CDTF">2020-10-14T05:50:00Z</dcterms:modified>
</cp:coreProperties>
</file>