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3B" w:rsidRPr="00E74E43" w:rsidRDefault="006D673B" w:rsidP="00E74E43">
      <w:pPr>
        <w:widowControl w:val="0"/>
        <w:spacing w:line="288" w:lineRule="auto"/>
        <w:ind w:firstLine="340"/>
        <w:jc w:val="right"/>
        <w:rPr>
          <w:rFonts w:eastAsia="Calibri" w:cs="Times New Roman"/>
          <w:b/>
          <w:i/>
          <w:sz w:val="27"/>
          <w:szCs w:val="27"/>
        </w:rPr>
      </w:pPr>
      <w:r w:rsidRPr="00E74E43">
        <w:rPr>
          <w:rFonts w:eastAsia="Calibri" w:cs="Times New Roman"/>
          <w:b/>
          <w:i/>
          <w:sz w:val="27"/>
          <w:szCs w:val="27"/>
        </w:rPr>
        <w:t>УДК</w:t>
      </w:r>
      <w:r w:rsidR="00FA21F8" w:rsidRPr="00E74E43">
        <w:rPr>
          <w:rFonts w:eastAsia="Calibri" w:cs="Times New Roman"/>
          <w:b/>
          <w:i/>
          <w:sz w:val="27"/>
          <w:szCs w:val="27"/>
        </w:rPr>
        <w:t xml:space="preserve"> 330.111.62:008</w:t>
      </w:r>
    </w:p>
    <w:p w:rsidR="00CA05B6" w:rsidRPr="00782112" w:rsidRDefault="00CA05B6" w:rsidP="00CA05B6">
      <w:pPr>
        <w:spacing w:line="288" w:lineRule="auto"/>
        <w:ind w:firstLine="340"/>
        <w:jc w:val="right"/>
        <w:rPr>
          <w:rFonts w:cs="Times New Roman"/>
          <w:b/>
          <w:i/>
          <w:sz w:val="27"/>
          <w:szCs w:val="27"/>
        </w:rPr>
      </w:pPr>
      <w:r w:rsidRPr="00E74E43">
        <w:rPr>
          <w:rFonts w:cs="Times New Roman"/>
          <w:b/>
          <w:i/>
          <w:sz w:val="27"/>
          <w:szCs w:val="27"/>
          <w:lang w:val="en-US"/>
        </w:rPr>
        <w:t>DOI</w:t>
      </w:r>
      <w:r>
        <w:rPr>
          <w:rFonts w:cs="Times New Roman"/>
          <w:b/>
          <w:i/>
          <w:sz w:val="27"/>
          <w:szCs w:val="27"/>
        </w:rPr>
        <w:t xml:space="preserve"> </w:t>
      </w:r>
      <w:r w:rsidRPr="00B70CDC">
        <w:rPr>
          <w:rFonts w:eastAsia="Calibri" w:cs="Times New Roman"/>
          <w:b/>
          <w:i/>
          <w:sz w:val="27"/>
          <w:szCs w:val="27"/>
        </w:rPr>
        <w:t>10.38161/2618-9526-2020-1-2-</w:t>
      </w:r>
      <w:r>
        <w:rPr>
          <w:rFonts w:eastAsia="Calibri" w:cs="Times New Roman"/>
          <w:b/>
          <w:i/>
          <w:sz w:val="27"/>
          <w:szCs w:val="27"/>
        </w:rPr>
        <w:t>9</w:t>
      </w:r>
    </w:p>
    <w:p w:rsidR="00F967DC" w:rsidRPr="00995C63" w:rsidRDefault="00F967DC" w:rsidP="00E74E43">
      <w:pPr>
        <w:widowControl w:val="0"/>
        <w:spacing w:line="288" w:lineRule="auto"/>
        <w:ind w:firstLine="340"/>
        <w:jc w:val="right"/>
        <w:rPr>
          <w:rFonts w:eastAsia="Calibri" w:cs="Times New Roman"/>
          <w:b/>
          <w:i/>
          <w:sz w:val="27"/>
          <w:szCs w:val="27"/>
        </w:rPr>
      </w:pPr>
      <w:r w:rsidRPr="00995C63">
        <w:rPr>
          <w:rFonts w:eastAsia="Calibri" w:cs="Times New Roman"/>
          <w:b/>
          <w:i/>
          <w:sz w:val="27"/>
          <w:szCs w:val="27"/>
        </w:rPr>
        <w:t>В.В. Кудряшова</w:t>
      </w:r>
      <w:r w:rsidR="003A0203" w:rsidRPr="00995C63">
        <w:rPr>
          <w:rFonts w:eastAsia="Calibri" w:cs="Times New Roman"/>
          <w:b/>
          <w:i/>
          <w:sz w:val="27"/>
          <w:szCs w:val="27"/>
        </w:rPr>
        <w:t>,</w:t>
      </w:r>
    </w:p>
    <w:p w:rsidR="00F967DC" w:rsidRPr="00995C63" w:rsidRDefault="00F967DC" w:rsidP="00E74E43">
      <w:pPr>
        <w:widowControl w:val="0"/>
        <w:spacing w:line="288" w:lineRule="auto"/>
        <w:ind w:firstLine="340"/>
        <w:jc w:val="right"/>
        <w:rPr>
          <w:rFonts w:eastAsia="Calibri" w:cs="Times New Roman"/>
          <w:b/>
          <w:i/>
          <w:spacing w:val="-6"/>
          <w:sz w:val="25"/>
          <w:szCs w:val="25"/>
        </w:rPr>
      </w:pPr>
      <w:r w:rsidRPr="00995C63">
        <w:rPr>
          <w:rFonts w:eastAsia="Calibri" w:cs="Times New Roman"/>
          <w:b/>
          <w:i/>
          <w:spacing w:val="-6"/>
          <w:sz w:val="25"/>
          <w:szCs w:val="25"/>
        </w:rPr>
        <w:t>аспирант кафедры гражданского права и гражданского процессуального права</w:t>
      </w:r>
    </w:p>
    <w:p w:rsidR="00F967DC" w:rsidRPr="00995C63" w:rsidRDefault="00F967DC" w:rsidP="00E74E43">
      <w:pPr>
        <w:widowControl w:val="0"/>
        <w:spacing w:line="288" w:lineRule="auto"/>
        <w:ind w:firstLine="340"/>
        <w:jc w:val="right"/>
        <w:rPr>
          <w:rFonts w:eastAsia="Calibri" w:cs="Times New Roman"/>
          <w:b/>
          <w:i/>
          <w:sz w:val="25"/>
          <w:szCs w:val="25"/>
        </w:rPr>
      </w:pPr>
      <w:r w:rsidRPr="00995C63">
        <w:rPr>
          <w:rFonts w:eastAsia="Calibri" w:cs="Times New Roman"/>
          <w:b/>
          <w:i/>
          <w:sz w:val="25"/>
          <w:szCs w:val="25"/>
        </w:rPr>
        <w:t>Хабаровского государственного университета экономики и права</w:t>
      </w:r>
    </w:p>
    <w:p w:rsidR="00F967DC" w:rsidRPr="00E74E43" w:rsidRDefault="00F967DC" w:rsidP="00E74E43">
      <w:pPr>
        <w:widowControl w:val="0"/>
        <w:spacing w:line="288" w:lineRule="auto"/>
        <w:ind w:firstLine="340"/>
        <w:contextualSpacing/>
        <w:jc w:val="both"/>
        <w:rPr>
          <w:rFonts w:cs="Times New Roman"/>
          <w:b/>
          <w:sz w:val="23"/>
          <w:szCs w:val="23"/>
        </w:rPr>
      </w:pPr>
    </w:p>
    <w:p w:rsidR="003A0203" w:rsidRPr="00E74E43" w:rsidRDefault="00456C32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center"/>
        <w:rPr>
          <w:rFonts w:cs="Times New Roman"/>
          <w:sz w:val="24"/>
          <w:szCs w:val="24"/>
        </w:rPr>
      </w:pPr>
      <w:r w:rsidRPr="00E74E43">
        <w:rPr>
          <w:rFonts w:cs="Times New Roman"/>
          <w:sz w:val="24"/>
          <w:szCs w:val="24"/>
        </w:rPr>
        <w:t xml:space="preserve">О СИСТЕМЕ ИСТОЧНИКОВ, РЕГУЛИРУЮЩИХ </w:t>
      </w:r>
    </w:p>
    <w:p w:rsidR="003A0203" w:rsidRPr="00E74E43" w:rsidRDefault="00456C32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center"/>
        <w:rPr>
          <w:rFonts w:cs="Times New Roman"/>
          <w:sz w:val="24"/>
          <w:szCs w:val="24"/>
        </w:rPr>
      </w:pPr>
      <w:r w:rsidRPr="00E74E43">
        <w:rPr>
          <w:rFonts w:cs="Times New Roman"/>
          <w:sz w:val="24"/>
          <w:szCs w:val="24"/>
        </w:rPr>
        <w:t xml:space="preserve">ИМУЩЕСТВЕННЫЕ ОТНОШЕНИЯ, </w:t>
      </w:r>
    </w:p>
    <w:p w:rsidR="003F2845" w:rsidRPr="00E74E43" w:rsidRDefault="00456C32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center"/>
        <w:rPr>
          <w:rFonts w:cs="Times New Roman"/>
          <w:sz w:val="24"/>
          <w:szCs w:val="24"/>
        </w:rPr>
      </w:pPr>
      <w:proofErr w:type="gramStart"/>
      <w:r w:rsidRPr="00E74E43">
        <w:rPr>
          <w:rFonts w:cs="Times New Roman"/>
          <w:sz w:val="24"/>
          <w:szCs w:val="24"/>
        </w:rPr>
        <w:t>СВЯЗАННЫЕ С ОБЪЕКТАМИ КУЛЬТУРНОГО НАСЛЕДИЯ</w:t>
      </w:r>
      <w:proofErr w:type="gramEnd"/>
    </w:p>
    <w:p w:rsidR="00456C32" w:rsidRPr="00E74E43" w:rsidRDefault="00456C32" w:rsidP="00E74E43">
      <w:pPr>
        <w:widowControl w:val="0"/>
        <w:spacing w:line="288" w:lineRule="auto"/>
        <w:ind w:firstLine="340"/>
        <w:contextualSpacing/>
        <w:jc w:val="both"/>
        <w:rPr>
          <w:rFonts w:cs="Times New Roman"/>
          <w:b/>
          <w:sz w:val="20"/>
          <w:szCs w:val="20"/>
        </w:rPr>
      </w:pPr>
    </w:p>
    <w:p w:rsidR="00DB7A9E" w:rsidRPr="00E74E43" w:rsidRDefault="00DB7A9E" w:rsidP="00E74E43">
      <w:pPr>
        <w:widowControl w:val="0"/>
        <w:spacing w:line="288" w:lineRule="auto"/>
        <w:ind w:firstLine="340"/>
        <w:contextualSpacing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E74E43">
        <w:rPr>
          <w:rFonts w:cs="Times New Roman"/>
          <w:i/>
          <w:color w:val="000000" w:themeColor="text1"/>
          <w:sz w:val="20"/>
          <w:szCs w:val="20"/>
        </w:rPr>
        <w:t>В статье автором исследуется вопрос о возможности применения иных правовых актов и норм</w:t>
      </w:r>
      <w:r w:rsidRPr="00E74E43">
        <w:rPr>
          <w:rFonts w:cs="Times New Roman"/>
          <w:i/>
          <w:color w:val="000000" w:themeColor="text1"/>
          <w:sz w:val="20"/>
          <w:szCs w:val="20"/>
        </w:rPr>
        <w:t>а</w:t>
      </w:r>
      <w:r w:rsidRPr="00E74E43">
        <w:rPr>
          <w:rFonts w:cs="Times New Roman"/>
          <w:i/>
          <w:color w:val="000000" w:themeColor="text1"/>
          <w:sz w:val="20"/>
          <w:szCs w:val="20"/>
        </w:rPr>
        <w:t>тивных правовых актов федеральных министе</w:t>
      </w:r>
      <w:proofErr w:type="gramStart"/>
      <w:r w:rsidRPr="00E74E43">
        <w:rPr>
          <w:rFonts w:cs="Times New Roman"/>
          <w:i/>
          <w:color w:val="000000" w:themeColor="text1"/>
          <w:sz w:val="20"/>
          <w:szCs w:val="20"/>
        </w:rPr>
        <w:t>рств к р</w:t>
      </w:r>
      <w:proofErr w:type="gramEnd"/>
      <w:r w:rsidRPr="00E74E43">
        <w:rPr>
          <w:rFonts w:cs="Times New Roman"/>
          <w:i/>
          <w:color w:val="000000" w:themeColor="text1"/>
          <w:sz w:val="20"/>
          <w:szCs w:val="20"/>
        </w:rPr>
        <w:t>егулированию имущественных отношений, св</w:t>
      </w:r>
      <w:r w:rsidRPr="00E74E43">
        <w:rPr>
          <w:rFonts w:cs="Times New Roman"/>
          <w:i/>
          <w:color w:val="000000" w:themeColor="text1"/>
          <w:sz w:val="20"/>
          <w:szCs w:val="20"/>
        </w:rPr>
        <w:t>я</w:t>
      </w:r>
      <w:r w:rsidRPr="00E74E43">
        <w:rPr>
          <w:rFonts w:cs="Times New Roman"/>
          <w:i/>
          <w:color w:val="000000" w:themeColor="text1"/>
          <w:sz w:val="20"/>
          <w:szCs w:val="20"/>
        </w:rPr>
        <w:t xml:space="preserve">занных с объектами культурного наследия. Формулируется предложение </w:t>
      </w:r>
      <w:proofErr w:type="gramStart"/>
      <w:r w:rsidRPr="00E74E43">
        <w:rPr>
          <w:rFonts w:cs="Times New Roman"/>
          <w:i/>
          <w:color w:val="000000" w:themeColor="text1"/>
          <w:sz w:val="20"/>
          <w:szCs w:val="20"/>
        </w:rPr>
        <w:t>о внесении изменения в отра</w:t>
      </w:r>
      <w:r w:rsidRPr="00E74E43">
        <w:rPr>
          <w:rFonts w:cs="Times New Roman"/>
          <w:i/>
          <w:color w:val="000000" w:themeColor="text1"/>
          <w:sz w:val="20"/>
          <w:szCs w:val="20"/>
        </w:rPr>
        <w:t>с</w:t>
      </w:r>
      <w:r w:rsidRPr="00E74E43">
        <w:rPr>
          <w:rFonts w:cs="Times New Roman"/>
          <w:i/>
          <w:color w:val="000000" w:themeColor="text1"/>
          <w:sz w:val="20"/>
          <w:szCs w:val="20"/>
        </w:rPr>
        <w:t>левое законодательство в целях его приведения в соответствие с Гражданским кодексом</w:t>
      </w:r>
      <w:proofErr w:type="gramEnd"/>
      <w:r w:rsidRPr="00E74E43">
        <w:rPr>
          <w:rFonts w:cs="Times New Roman"/>
          <w:i/>
          <w:color w:val="000000" w:themeColor="text1"/>
          <w:sz w:val="20"/>
          <w:szCs w:val="20"/>
        </w:rPr>
        <w:t xml:space="preserve"> Российской Федерации.</w:t>
      </w:r>
    </w:p>
    <w:p w:rsidR="00DB7A9E" w:rsidRPr="00E74E43" w:rsidRDefault="00DB7A9E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i/>
          <w:color w:val="000000" w:themeColor="text1"/>
          <w:sz w:val="20"/>
          <w:szCs w:val="20"/>
        </w:rPr>
      </w:pPr>
      <w:r w:rsidRPr="00E74E43">
        <w:rPr>
          <w:rFonts w:cs="Times New Roman"/>
          <w:b/>
          <w:i/>
          <w:color w:val="000000" w:themeColor="text1"/>
          <w:sz w:val="20"/>
          <w:szCs w:val="20"/>
        </w:rPr>
        <w:t>Ключевые слова:</w:t>
      </w:r>
      <w:r w:rsidRPr="00E74E43">
        <w:rPr>
          <w:rFonts w:cs="Times New Roman"/>
          <w:i/>
          <w:color w:val="000000" w:themeColor="text1"/>
          <w:sz w:val="20"/>
          <w:szCs w:val="20"/>
        </w:rPr>
        <w:t xml:space="preserve"> объект культурного наследия, гражданское законодательство, имущественные отношения.</w:t>
      </w:r>
    </w:p>
    <w:p w:rsidR="00080A06" w:rsidRPr="00E74E43" w:rsidRDefault="00080A06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i/>
          <w:color w:val="000000" w:themeColor="text1"/>
          <w:sz w:val="20"/>
          <w:szCs w:val="20"/>
        </w:rPr>
      </w:pPr>
    </w:p>
    <w:p w:rsidR="00A43212" w:rsidRPr="00E74E43" w:rsidRDefault="00A43212" w:rsidP="00E74E43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7"/>
          <w:szCs w:val="27"/>
          <w:lang w:val="en-US"/>
        </w:rPr>
      </w:pPr>
      <w:r w:rsidRPr="00E74E43">
        <w:rPr>
          <w:rFonts w:cs="Times New Roman"/>
          <w:b/>
          <w:i/>
          <w:color w:val="000000" w:themeColor="text1"/>
          <w:sz w:val="27"/>
          <w:szCs w:val="27"/>
          <w:lang w:val="en-US"/>
        </w:rPr>
        <w:t>UDC 330.111.62:008</w:t>
      </w:r>
    </w:p>
    <w:p w:rsidR="00CA05B6" w:rsidRPr="00782112" w:rsidRDefault="00CA05B6" w:rsidP="00CA05B6">
      <w:pPr>
        <w:spacing w:line="288" w:lineRule="auto"/>
        <w:ind w:firstLine="340"/>
        <w:jc w:val="right"/>
        <w:rPr>
          <w:rFonts w:cs="Times New Roman"/>
          <w:b/>
          <w:i/>
          <w:sz w:val="27"/>
          <w:szCs w:val="27"/>
        </w:rPr>
      </w:pPr>
      <w:r w:rsidRPr="00E74E43">
        <w:rPr>
          <w:rFonts w:cs="Times New Roman"/>
          <w:b/>
          <w:i/>
          <w:sz w:val="27"/>
          <w:szCs w:val="27"/>
          <w:lang w:val="en-US"/>
        </w:rPr>
        <w:t>DOI</w:t>
      </w:r>
      <w:r>
        <w:rPr>
          <w:rFonts w:cs="Times New Roman"/>
          <w:b/>
          <w:i/>
          <w:sz w:val="27"/>
          <w:szCs w:val="27"/>
        </w:rPr>
        <w:t xml:space="preserve"> </w:t>
      </w:r>
      <w:r w:rsidRPr="00B70CDC">
        <w:rPr>
          <w:rFonts w:eastAsia="Calibri" w:cs="Times New Roman"/>
          <w:b/>
          <w:i/>
          <w:sz w:val="27"/>
          <w:szCs w:val="27"/>
        </w:rPr>
        <w:t>10.38161/2618-9526-2020-1-2-</w:t>
      </w:r>
      <w:r>
        <w:rPr>
          <w:rFonts w:eastAsia="Calibri" w:cs="Times New Roman"/>
          <w:b/>
          <w:i/>
          <w:sz w:val="27"/>
          <w:szCs w:val="27"/>
        </w:rPr>
        <w:t>9</w:t>
      </w:r>
    </w:p>
    <w:p w:rsidR="00080A06" w:rsidRPr="00E74E43" w:rsidRDefault="00080A06" w:rsidP="00E74E43">
      <w:pPr>
        <w:widowControl w:val="0"/>
        <w:spacing w:line="288" w:lineRule="auto"/>
        <w:ind w:firstLine="340"/>
        <w:jc w:val="right"/>
        <w:rPr>
          <w:rFonts w:cs="Times New Roman"/>
          <w:b/>
          <w:color w:val="000000" w:themeColor="text1"/>
          <w:sz w:val="27"/>
          <w:szCs w:val="27"/>
          <w:lang w:val="en-US"/>
        </w:rPr>
      </w:pPr>
      <w:bookmarkStart w:id="0" w:name="_GoBack"/>
      <w:bookmarkEnd w:id="0"/>
      <w:r w:rsidRPr="00E74E43">
        <w:rPr>
          <w:rFonts w:cs="Times New Roman"/>
          <w:b/>
          <w:i/>
          <w:color w:val="000000" w:themeColor="text1"/>
          <w:sz w:val="27"/>
          <w:szCs w:val="27"/>
          <w:lang w:val="en-US"/>
        </w:rPr>
        <w:t xml:space="preserve">V.V. </w:t>
      </w:r>
      <w:proofErr w:type="spellStart"/>
      <w:r w:rsidRPr="00E74E43">
        <w:rPr>
          <w:rFonts w:cs="Times New Roman"/>
          <w:b/>
          <w:i/>
          <w:color w:val="000000" w:themeColor="text1"/>
          <w:sz w:val="27"/>
          <w:szCs w:val="27"/>
          <w:lang w:val="en-US"/>
        </w:rPr>
        <w:t>Kudryashova</w:t>
      </w:r>
      <w:proofErr w:type="spellEnd"/>
    </w:p>
    <w:p w:rsidR="001E24E1" w:rsidRPr="00E74E43" w:rsidRDefault="001E24E1" w:rsidP="00E74E43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E74E43">
        <w:rPr>
          <w:rFonts w:cs="Times New Roman"/>
          <w:b/>
          <w:i/>
          <w:color w:val="000000" w:themeColor="text1"/>
          <w:sz w:val="25"/>
          <w:szCs w:val="25"/>
          <w:lang w:val="en-US"/>
        </w:rPr>
        <w:t>Postgraduate student</w:t>
      </w:r>
    </w:p>
    <w:p w:rsidR="001E24E1" w:rsidRPr="00E74E43" w:rsidRDefault="001E24E1" w:rsidP="00E74E43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E74E43">
        <w:rPr>
          <w:rFonts w:cs="Times New Roman"/>
          <w:b/>
          <w:i/>
          <w:color w:val="000000" w:themeColor="text1"/>
          <w:sz w:val="25"/>
          <w:szCs w:val="25"/>
          <w:lang w:val="en-US"/>
        </w:rPr>
        <w:t>Department of Civil Law and Civil Procedure</w:t>
      </w:r>
    </w:p>
    <w:p w:rsidR="00080A06" w:rsidRPr="00E74E43" w:rsidRDefault="001E24E1" w:rsidP="00E74E43">
      <w:pPr>
        <w:widowControl w:val="0"/>
        <w:spacing w:line="288" w:lineRule="auto"/>
        <w:ind w:firstLine="340"/>
        <w:jc w:val="right"/>
        <w:rPr>
          <w:rFonts w:cs="Times New Roman"/>
          <w:b/>
          <w:i/>
          <w:color w:val="000000" w:themeColor="text1"/>
          <w:sz w:val="25"/>
          <w:szCs w:val="25"/>
          <w:lang w:val="en-US"/>
        </w:rPr>
      </w:pPr>
      <w:r w:rsidRPr="00E74E43">
        <w:rPr>
          <w:rFonts w:cs="Times New Roman"/>
          <w:b/>
          <w:i/>
          <w:color w:val="000000" w:themeColor="text1"/>
          <w:sz w:val="25"/>
          <w:szCs w:val="25"/>
          <w:lang w:val="en-US"/>
        </w:rPr>
        <w:t>Khabarovsk State University of Economics and Law</w:t>
      </w:r>
    </w:p>
    <w:p w:rsidR="001E24E1" w:rsidRPr="00E74E43" w:rsidRDefault="001E24E1" w:rsidP="00E74E43">
      <w:pPr>
        <w:widowControl w:val="0"/>
        <w:spacing w:line="288" w:lineRule="auto"/>
        <w:ind w:firstLine="340"/>
        <w:jc w:val="right"/>
        <w:rPr>
          <w:rFonts w:cs="Times New Roman"/>
          <w:b/>
          <w:color w:val="000000" w:themeColor="text1"/>
          <w:sz w:val="23"/>
          <w:szCs w:val="23"/>
          <w:lang w:val="en-US"/>
        </w:rPr>
      </w:pPr>
    </w:p>
    <w:p w:rsidR="00E97F8E" w:rsidRPr="00E74E43" w:rsidRDefault="00080A06" w:rsidP="00E74E43">
      <w:pPr>
        <w:widowControl w:val="0"/>
        <w:spacing w:line="288" w:lineRule="auto"/>
        <w:ind w:firstLine="340"/>
        <w:jc w:val="center"/>
        <w:rPr>
          <w:rFonts w:cs="Times New Roman"/>
          <w:caps/>
          <w:color w:val="000000" w:themeColor="text1"/>
          <w:sz w:val="24"/>
          <w:szCs w:val="24"/>
          <w:lang w:val="en-US"/>
        </w:rPr>
      </w:pPr>
      <w:r w:rsidRPr="00E74E43">
        <w:rPr>
          <w:rFonts w:cs="Times New Roman"/>
          <w:caps/>
          <w:color w:val="000000" w:themeColor="text1"/>
          <w:sz w:val="24"/>
          <w:szCs w:val="24"/>
          <w:lang w:val="en-US"/>
        </w:rPr>
        <w:t xml:space="preserve">On the System of Sources Regulating Property Relations </w:t>
      </w:r>
    </w:p>
    <w:p w:rsidR="00080A06" w:rsidRPr="00E74E43" w:rsidRDefault="00080A06" w:rsidP="00E74E43">
      <w:pPr>
        <w:widowControl w:val="0"/>
        <w:spacing w:line="288" w:lineRule="auto"/>
        <w:ind w:firstLine="340"/>
        <w:jc w:val="center"/>
        <w:rPr>
          <w:rFonts w:cs="Times New Roman"/>
          <w:caps/>
          <w:color w:val="000000" w:themeColor="text1"/>
          <w:sz w:val="24"/>
          <w:szCs w:val="24"/>
          <w:lang w:val="en-US"/>
        </w:rPr>
      </w:pPr>
      <w:r w:rsidRPr="00E74E43">
        <w:rPr>
          <w:rFonts w:cs="Times New Roman"/>
          <w:caps/>
          <w:color w:val="000000" w:themeColor="text1"/>
          <w:sz w:val="24"/>
          <w:szCs w:val="24"/>
          <w:lang w:val="en-US"/>
        </w:rPr>
        <w:t>Related to Cultural Heritage O</w:t>
      </w:r>
      <w:r w:rsidR="00E97F8E" w:rsidRPr="00E74E43">
        <w:rPr>
          <w:rFonts w:cs="Times New Roman"/>
          <w:caps/>
          <w:color w:val="000000" w:themeColor="text1"/>
          <w:sz w:val="24"/>
          <w:szCs w:val="24"/>
          <w:lang w:val="en-US"/>
        </w:rPr>
        <w:t>bjects</w:t>
      </w:r>
    </w:p>
    <w:p w:rsidR="00080A06" w:rsidRPr="00E74E43" w:rsidRDefault="00080A06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i/>
          <w:color w:val="000000" w:themeColor="text1"/>
          <w:sz w:val="20"/>
          <w:szCs w:val="20"/>
          <w:lang w:val="en-US"/>
        </w:rPr>
      </w:pPr>
    </w:p>
    <w:p w:rsidR="008A7230" w:rsidRPr="00E74E43" w:rsidRDefault="008A7230" w:rsidP="00E74E43">
      <w:pPr>
        <w:widowControl w:val="0"/>
        <w:spacing w:line="288" w:lineRule="auto"/>
        <w:ind w:firstLine="340"/>
        <w:jc w:val="both"/>
        <w:rPr>
          <w:rFonts w:cs="Times New Roman"/>
          <w:i/>
          <w:color w:val="000000" w:themeColor="text1"/>
          <w:spacing w:val="-6"/>
          <w:sz w:val="20"/>
          <w:szCs w:val="20"/>
          <w:lang w:val="en-US"/>
        </w:rPr>
      </w:pPr>
      <w:r w:rsidRPr="00E74E43">
        <w:rPr>
          <w:rFonts w:cs="Times New Roman"/>
          <w:i/>
          <w:color w:val="000000" w:themeColor="text1"/>
          <w:spacing w:val="-6"/>
          <w:sz w:val="20"/>
          <w:szCs w:val="20"/>
          <w:lang w:val="en-US"/>
        </w:rPr>
        <w:t>In the article the author examines the possibility of applying other legal acts and normative legal acts of Federal ministries to the regulation of property relations related to cultural heritage objects. A proposal to amend the industry legislation in order to bring it into line with the Civil Code of the Russian Federation is formulated.</w:t>
      </w:r>
    </w:p>
    <w:p w:rsidR="008A7230" w:rsidRPr="00E74E43" w:rsidRDefault="008A7230" w:rsidP="00E74E43">
      <w:pPr>
        <w:widowControl w:val="0"/>
        <w:spacing w:line="288" w:lineRule="auto"/>
        <w:ind w:firstLine="340"/>
        <w:jc w:val="both"/>
        <w:rPr>
          <w:rFonts w:cs="Times New Roman"/>
          <w:i/>
          <w:color w:val="000000" w:themeColor="text1"/>
          <w:sz w:val="20"/>
          <w:szCs w:val="20"/>
          <w:lang w:val="en-US"/>
        </w:rPr>
      </w:pPr>
      <w:r w:rsidRPr="00E74E43">
        <w:rPr>
          <w:rFonts w:cs="Times New Roman"/>
          <w:b/>
          <w:i/>
          <w:color w:val="000000" w:themeColor="text1"/>
          <w:sz w:val="20"/>
          <w:szCs w:val="20"/>
          <w:lang w:val="en-US"/>
        </w:rPr>
        <w:t>Keywords:</w:t>
      </w:r>
      <w:r w:rsidRPr="00E74E43">
        <w:rPr>
          <w:rFonts w:cs="Times New Roman"/>
          <w:i/>
          <w:color w:val="000000" w:themeColor="text1"/>
          <w:sz w:val="20"/>
          <w:szCs w:val="20"/>
          <w:lang w:val="en-US"/>
        </w:rPr>
        <w:t xml:space="preserve"> object of cultural heritage, civil legislation, property relations.</w:t>
      </w:r>
    </w:p>
    <w:p w:rsidR="00F967DC" w:rsidRPr="00E74E43" w:rsidRDefault="00F967DC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0"/>
          <w:szCs w:val="20"/>
          <w:lang w:val="en-US"/>
        </w:rPr>
      </w:pPr>
    </w:p>
    <w:p w:rsidR="005C65A9" w:rsidRPr="00E74E43" w:rsidRDefault="005C65A9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  <w:lang w:val="en-US"/>
        </w:rPr>
        <w:sectPr w:rsidR="005C65A9" w:rsidRPr="00E74E43" w:rsidSect="00FB2EF2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18" w:right="1418" w:bottom="1418" w:left="1418" w:header="709" w:footer="709" w:gutter="0"/>
          <w:pgNumType w:start="126"/>
          <w:cols w:space="708"/>
          <w:titlePg/>
          <w:docGrid w:linePitch="381"/>
        </w:sectPr>
      </w:pPr>
    </w:p>
    <w:p w:rsidR="008147BF" w:rsidRPr="00E74E43" w:rsidRDefault="008147BF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lastRenderedPageBreak/>
        <w:t>Объекты культурного наследия (п</w:t>
      </w:r>
      <w:r w:rsidRPr="00E74E43">
        <w:rPr>
          <w:rFonts w:cs="Times New Roman"/>
          <w:sz w:val="23"/>
          <w:szCs w:val="23"/>
        </w:rPr>
        <w:t>а</w:t>
      </w:r>
      <w:r w:rsidRPr="00E74E43">
        <w:rPr>
          <w:rFonts w:cs="Times New Roman"/>
          <w:sz w:val="23"/>
          <w:szCs w:val="23"/>
        </w:rPr>
        <w:t xml:space="preserve">мятники истории и культуры) народов Российской Федерации (далее – объекты культурного наследия) являются особыми </w:t>
      </w:r>
      <w:r w:rsidR="00FE59F7" w:rsidRPr="00E74E43">
        <w:rPr>
          <w:rFonts w:cs="Times New Roman"/>
          <w:sz w:val="23"/>
          <w:szCs w:val="23"/>
        </w:rPr>
        <w:t>объектами</w:t>
      </w:r>
      <w:r w:rsidRPr="00E74E43">
        <w:rPr>
          <w:rFonts w:cs="Times New Roman"/>
          <w:sz w:val="23"/>
          <w:szCs w:val="23"/>
        </w:rPr>
        <w:t>, специф</w:t>
      </w:r>
      <w:r w:rsidR="003A0203" w:rsidRPr="00E74E43">
        <w:rPr>
          <w:rFonts w:cs="Times New Roman"/>
          <w:sz w:val="23"/>
          <w:szCs w:val="23"/>
        </w:rPr>
        <w:t>ика в их правовом р</w:t>
      </w:r>
      <w:r w:rsidR="003A0203" w:rsidRPr="00E74E43">
        <w:rPr>
          <w:rFonts w:cs="Times New Roman"/>
          <w:sz w:val="23"/>
          <w:szCs w:val="23"/>
        </w:rPr>
        <w:t>е</w:t>
      </w:r>
      <w:r w:rsidR="003A0203" w:rsidRPr="00E74E43">
        <w:rPr>
          <w:rFonts w:cs="Times New Roman"/>
          <w:sz w:val="23"/>
          <w:szCs w:val="23"/>
        </w:rPr>
        <w:t>гулировании в первую очередь обусло</w:t>
      </w:r>
      <w:r w:rsidRPr="00E74E43">
        <w:rPr>
          <w:rFonts w:cs="Times New Roman"/>
          <w:sz w:val="23"/>
          <w:szCs w:val="23"/>
        </w:rPr>
        <w:t>в</w:t>
      </w:r>
      <w:r w:rsidRPr="00E74E43">
        <w:rPr>
          <w:rFonts w:cs="Times New Roman"/>
          <w:sz w:val="23"/>
          <w:szCs w:val="23"/>
        </w:rPr>
        <w:t>ливается их исключительным статусом, культурно-исторической ценностью и необходимостью сохранения для буд</w:t>
      </w:r>
      <w:r w:rsidRPr="00E74E43">
        <w:rPr>
          <w:rFonts w:cs="Times New Roman"/>
          <w:sz w:val="23"/>
          <w:szCs w:val="23"/>
        </w:rPr>
        <w:t>у</w:t>
      </w:r>
      <w:r w:rsidRPr="00E74E43">
        <w:rPr>
          <w:rFonts w:cs="Times New Roman"/>
          <w:sz w:val="23"/>
          <w:szCs w:val="23"/>
        </w:rPr>
        <w:t xml:space="preserve">щих поколений. </w:t>
      </w:r>
      <w:r w:rsidR="00B00251" w:rsidRPr="00E74E43">
        <w:rPr>
          <w:rFonts w:cs="Times New Roman"/>
          <w:sz w:val="23"/>
          <w:szCs w:val="23"/>
        </w:rPr>
        <w:t>Такие особенности пр</w:t>
      </w:r>
      <w:r w:rsidR="00B00251" w:rsidRPr="00E74E43">
        <w:rPr>
          <w:rFonts w:cs="Times New Roman"/>
          <w:sz w:val="23"/>
          <w:szCs w:val="23"/>
        </w:rPr>
        <w:t>а</w:t>
      </w:r>
      <w:r w:rsidR="00B00251" w:rsidRPr="00E74E43">
        <w:rPr>
          <w:rFonts w:cs="Times New Roman"/>
          <w:sz w:val="23"/>
          <w:szCs w:val="23"/>
        </w:rPr>
        <w:t xml:space="preserve">вового режима приводят к необходимости </w:t>
      </w:r>
      <w:r w:rsidR="00B00251" w:rsidRPr="00E74E43">
        <w:rPr>
          <w:rFonts w:cs="Times New Roman"/>
          <w:sz w:val="23"/>
          <w:szCs w:val="23"/>
        </w:rPr>
        <w:lastRenderedPageBreak/>
        <w:t xml:space="preserve">поиска оптимальных законодательных подходов к созданию баланса в </w:t>
      </w:r>
      <w:proofErr w:type="spellStart"/>
      <w:proofErr w:type="gramStart"/>
      <w:r w:rsidR="00B00251" w:rsidRPr="00E74E43">
        <w:rPr>
          <w:rFonts w:cs="Times New Roman"/>
          <w:sz w:val="23"/>
          <w:szCs w:val="23"/>
        </w:rPr>
        <w:t>частно</w:t>
      </w:r>
      <w:proofErr w:type="spellEnd"/>
      <w:r w:rsidR="00B00251" w:rsidRPr="00E74E43">
        <w:rPr>
          <w:rFonts w:cs="Times New Roman"/>
          <w:sz w:val="23"/>
          <w:szCs w:val="23"/>
        </w:rPr>
        <w:t>-правовом</w:t>
      </w:r>
      <w:proofErr w:type="gramEnd"/>
      <w:r w:rsidR="00B00251" w:rsidRPr="00E74E43">
        <w:rPr>
          <w:rFonts w:cs="Times New Roman"/>
          <w:sz w:val="23"/>
          <w:szCs w:val="23"/>
        </w:rPr>
        <w:t xml:space="preserve"> и публично-правовом регул</w:t>
      </w:r>
      <w:r w:rsidR="00B00251" w:rsidRPr="00E74E43">
        <w:rPr>
          <w:rFonts w:cs="Times New Roman"/>
          <w:sz w:val="23"/>
          <w:szCs w:val="23"/>
        </w:rPr>
        <w:t>и</w:t>
      </w:r>
      <w:r w:rsidR="00B00251" w:rsidRPr="00E74E43">
        <w:rPr>
          <w:rFonts w:cs="Times New Roman"/>
          <w:sz w:val="23"/>
          <w:szCs w:val="23"/>
        </w:rPr>
        <w:t xml:space="preserve">ровании режима объектов культурного наследия. </w:t>
      </w:r>
    </w:p>
    <w:p w:rsidR="00422F53" w:rsidRPr="00E74E43" w:rsidRDefault="00AB0525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К объектам гражданских прав отн</w:t>
      </w:r>
      <w:r w:rsidRPr="00E74E43">
        <w:rPr>
          <w:rFonts w:cs="Times New Roman"/>
          <w:sz w:val="23"/>
          <w:szCs w:val="23"/>
        </w:rPr>
        <w:t>о</w:t>
      </w:r>
      <w:r w:rsidRPr="00E74E43">
        <w:rPr>
          <w:rFonts w:cs="Times New Roman"/>
          <w:sz w:val="23"/>
          <w:szCs w:val="23"/>
        </w:rPr>
        <w:t>сятся вещи, иное имущество, в том числе имущественные права; результаты работ и оказание услуг; охраняемые результаты интеллектуальной деятельности и пр</w:t>
      </w:r>
      <w:r w:rsidRPr="00E74E43">
        <w:rPr>
          <w:rFonts w:cs="Times New Roman"/>
          <w:sz w:val="23"/>
          <w:szCs w:val="23"/>
        </w:rPr>
        <w:t>и</w:t>
      </w:r>
      <w:r w:rsidRPr="00E74E43">
        <w:rPr>
          <w:rFonts w:cs="Times New Roman"/>
          <w:sz w:val="23"/>
          <w:szCs w:val="23"/>
        </w:rPr>
        <w:t>равненные к ним средства индивидуал</w:t>
      </w:r>
      <w:r w:rsidRPr="00E74E43">
        <w:rPr>
          <w:rFonts w:cs="Times New Roman"/>
          <w:sz w:val="23"/>
          <w:szCs w:val="23"/>
        </w:rPr>
        <w:t>и</w:t>
      </w:r>
      <w:r w:rsidRPr="00E74E43">
        <w:rPr>
          <w:rFonts w:cs="Times New Roman"/>
          <w:sz w:val="23"/>
          <w:szCs w:val="23"/>
        </w:rPr>
        <w:lastRenderedPageBreak/>
        <w:t>зации; нематериальные блага.</w:t>
      </w:r>
      <w:r w:rsidR="00B00251" w:rsidRPr="00E74E43">
        <w:rPr>
          <w:rFonts w:cs="Times New Roman"/>
          <w:sz w:val="23"/>
          <w:szCs w:val="23"/>
        </w:rPr>
        <w:t xml:space="preserve"> </w:t>
      </w:r>
      <w:r w:rsidR="00422F53" w:rsidRPr="00E74E43">
        <w:rPr>
          <w:rFonts w:cs="Times New Roman"/>
          <w:sz w:val="23"/>
          <w:szCs w:val="23"/>
        </w:rPr>
        <w:t>Учитывая легальное определение объектов культу</w:t>
      </w:r>
      <w:r w:rsidR="00422F53" w:rsidRPr="00E74E43">
        <w:rPr>
          <w:rFonts w:cs="Times New Roman"/>
          <w:sz w:val="23"/>
          <w:szCs w:val="23"/>
        </w:rPr>
        <w:t>р</w:t>
      </w:r>
      <w:r w:rsidR="00422F53" w:rsidRPr="00E74E43">
        <w:rPr>
          <w:rFonts w:cs="Times New Roman"/>
          <w:sz w:val="23"/>
          <w:szCs w:val="23"/>
        </w:rPr>
        <w:t>ного наследия, такие объекты относятся к числу объектов гражданских прав и я</w:t>
      </w:r>
      <w:r w:rsidR="00422F53" w:rsidRPr="00E74E43">
        <w:rPr>
          <w:rFonts w:cs="Times New Roman"/>
          <w:sz w:val="23"/>
          <w:szCs w:val="23"/>
        </w:rPr>
        <w:t>в</w:t>
      </w:r>
      <w:r w:rsidR="00422F53" w:rsidRPr="00E74E43">
        <w:rPr>
          <w:rFonts w:cs="Times New Roman"/>
          <w:sz w:val="23"/>
          <w:szCs w:val="23"/>
        </w:rPr>
        <w:t>ляются вещами. Следовательно, на них распространяется установленный гра</w:t>
      </w:r>
      <w:r w:rsidR="00422F53" w:rsidRPr="00E74E43">
        <w:rPr>
          <w:rFonts w:cs="Times New Roman"/>
          <w:sz w:val="23"/>
          <w:szCs w:val="23"/>
        </w:rPr>
        <w:t>ж</w:t>
      </w:r>
      <w:r w:rsidR="00422F53" w:rsidRPr="00E74E43">
        <w:rPr>
          <w:rFonts w:cs="Times New Roman"/>
          <w:sz w:val="23"/>
          <w:szCs w:val="23"/>
        </w:rPr>
        <w:t>данским законодательством правовой р</w:t>
      </w:r>
      <w:r w:rsidR="00422F53" w:rsidRPr="00E74E43">
        <w:rPr>
          <w:rFonts w:cs="Times New Roman"/>
          <w:sz w:val="23"/>
          <w:szCs w:val="23"/>
        </w:rPr>
        <w:t>е</w:t>
      </w:r>
      <w:r w:rsidR="00422F53" w:rsidRPr="00E74E43">
        <w:rPr>
          <w:rFonts w:cs="Times New Roman"/>
          <w:sz w:val="23"/>
          <w:szCs w:val="23"/>
        </w:rPr>
        <w:t>жим</w:t>
      </w:r>
      <w:r w:rsidR="00B00251" w:rsidRPr="00E74E43">
        <w:rPr>
          <w:rFonts w:cs="Times New Roman"/>
          <w:sz w:val="23"/>
          <w:szCs w:val="23"/>
        </w:rPr>
        <w:t xml:space="preserve"> вещей</w:t>
      </w:r>
      <w:r w:rsidR="00FE59F7" w:rsidRPr="00E74E43">
        <w:rPr>
          <w:rFonts w:cs="Times New Roman"/>
          <w:sz w:val="23"/>
          <w:szCs w:val="23"/>
        </w:rPr>
        <w:t xml:space="preserve">, а также общие положения гражданского законодательства. </w:t>
      </w:r>
    </w:p>
    <w:p w:rsidR="003B6F5F" w:rsidRPr="00E74E43" w:rsidRDefault="00FF795F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pacing w:val="-8"/>
          <w:sz w:val="23"/>
          <w:szCs w:val="23"/>
        </w:rPr>
      </w:pPr>
      <w:r w:rsidRPr="00E74E43">
        <w:rPr>
          <w:rFonts w:cs="Times New Roman"/>
          <w:spacing w:val="-8"/>
          <w:sz w:val="23"/>
          <w:szCs w:val="23"/>
        </w:rPr>
        <w:t>Конституцией Российской Федерации [1] гражданское законодательство отнесено к ведению Российской Федерации (ст</w:t>
      </w:r>
      <w:r w:rsidR="00511DEC" w:rsidRPr="00E74E43">
        <w:rPr>
          <w:rFonts w:cs="Times New Roman"/>
          <w:spacing w:val="-8"/>
          <w:sz w:val="23"/>
          <w:szCs w:val="23"/>
        </w:rPr>
        <w:t xml:space="preserve">. </w:t>
      </w:r>
      <w:r w:rsidRPr="00E74E43">
        <w:rPr>
          <w:rFonts w:cs="Times New Roman"/>
          <w:spacing w:val="-8"/>
          <w:sz w:val="23"/>
          <w:szCs w:val="23"/>
        </w:rPr>
        <w:t xml:space="preserve">71). </w:t>
      </w:r>
      <w:r w:rsidR="006E0AA6" w:rsidRPr="00E74E43">
        <w:rPr>
          <w:rFonts w:cs="Times New Roman"/>
          <w:spacing w:val="-8"/>
          <w:sz w:val="23"/>
          <w:szCs w:val="23"/>
        </w:rPr>
        <w:t>Статьё</w:t>
      </w:r>
      <w:r w:rsidR="003B6F5F" w:rsidRPr="00E74E43">
        <w:rPr>
          <w:rFonts w:cs="Times New Roman"/>
          <w:spacing w:val="-8"/>
          <w:sz w:val="23"/>
          <w:szCs w:val="23"/>
        </w:rPr>
        <w:t>й 3 Г</w:t>
      </w:r>
      <w:r w:rsidR="00897C7C" w:rsidRPr="00E74E43">
        <w:rPr>
          <w:rFonts w:cs="Times New Roman"/>
          <w:spacing w:val="-8"/>
          <w:sz w:val="23"/>
          <w:szCs w:val="23"/>
        </w:rPr>
        <w:t>ражданского кодекса Российской Федерации [2] (далее – ГК РФ)</w:t>
      </w:r>
      <w:r w:rsidR="003B6F5F" w:rsidRPr="00E74E43">
        <w:rPr>
          <w:rFonts w:cs="Times New Roman"/>
          <w:spacing w:val="-8"/>
          <w:sz w:val="23"/>
          <w:szCs w:val="23"/>
        </w:rPr>
        <w:t xml:space="preserve"> </w:t>
      </w:r>
      <w:r w:rsidR="006E0AA6" w:rsidRPr="00E74E43">
        <w:rPr>
          <w:rFonts w:cs="Times New Roman"/>
          <w:spacing w:val="-8"/>
          <w:sz w:val="23"/>
          <w:szCs w:val="23"/>
        </w:rPr>
        <w:t>определё</w:t>
      </w:r>
      <w:r w:rsidRPr="00E74E43">
        <w:rPr>
          <w:rFonts w:cs="Times New Roman"/>
          <w:spacing w:val="-8"/>
          <w:sz w:val="23"/>
          <w:szCs w:val="23"/>
        </w:rPr>
        <w:t xml:space="preserve">н </w:t>
      </w:r>
      <w:r w:rsidR="003B6F5F" w:rsidRPr="00E74E43">
        <w:rPr>
          <w:rFonts w:cs="Times New Roman"/>
          <w:spacing w:val="-8"/>
          <w:sz w:val="23"/>
          <w:szCs w:val="23"/>
        </w:rPr>
        <w:t>состав гражданского законодательства</w:t>
      </w:r>
      <w:r w:rsidR="00967389" w:rsidRPr="00E74E43">
        <w:rPr>
          <w:rFonts w:cs="Times New Roman"/>
          <w:spacing w:val="-8"/>
          <w:sz w:val="23"/>
          <w:szCs w:val="23"/>
        </w:rPr>
        <w:t>: г</w:t>
      </w:r>
      <w:r w:rsidR="003B6F5F" w:rsidRPr="00E74E43">
        <w:rPr>
          <w:rFonts w:cs="Times New Roman"/>
          <w:spacing w:val="-8"/>
          <w:sz w:val="23"/>
          <w:szCs w:val="23"/>
        </w:rPr>
        <w:t>ра</w:t>
      </w:r>
      <w:r w:rsidR="003B6F5F" w:rsidRPr="00E74E43">
        <w:rPr>
          <w:rFonts w:cs="Times New Roman"/>
          <w:spacing w:val="-8"/>
          <w:sz w:val="23"/>
          <w:szCs w:val="23"/>
        </w:rPr>
        <w:t>ж</w:t>
      </w:r>
      <w:r w:rsidR="003B6F5F" w:rsidRPr="00E74E43">
        <w:rPr>
          <w:rFonts w:cs="Times New Roman"/>
          <w:spacing w:val="-8"/>
          <w:sz w:val="23"/>
          <w:szCs w:val="23"/>
        </w:rPr>
        <w:t xml:space="preserve">данское законодательство состоит из </w:t>
      </w:r>
      <w:r w:rsidR="00967389" w:rsidRPr="00E74E43">
        <w:rPr>
          <w:rFonts w:cs="Times New Roman"/>
          <w:spacing w:val="-8"/>
          <w:sz w:val="23"/>
          <w:szCs w:val="23"/>
        </w:rPr>
        <w:t xml:space="preserve">ГК РФ, </w:t>
      </w:r>
      <w:r w:rsidR="003B6F5F" w:rsidRPr="00E74E43">
        <w:rPr>
          <w:rFonts w:cs="Times New Roman"/>
          <w:spacing w:val="-8"/>
          <w:sz w:val="23"/>
          <w:szCs w:val="23"/>
        </w:rPr>
        <w:t>принятых в соответствии с ним иных фед</w:t>
      </w:r>
      <w:r w:rsidR="003B6F5F" w:rsidRPr="00E74E43">
        <w:rPr>
          <w:rFonts w:cs="Times New Roman"/>
          <w:spacing w:val="-8"/>
          <w:sz w:val="23"/>
          <w:szCs w:val="23"/>
        </w:rPr>
        <w:t>е</w:t>
      </w:r>
      <w:r w:rsidR="003B6F5F" w:rsidRPr="00E74E43">
        <w:rPr>
          <w:rFonts w:cs="Times New Roman"/>
          <w:spacing w:val="-8"/>
          <w:sz w:val="23"/>
          <w:szCs w:val="23"/>
        </w:rPr>
        <w:t>ральных законов</w:t>
      </w:r>
      <w:r w:rsidR="00967389" w:rsidRPr="00E74E43">
        <w:rPr>
          <w:rFonts w:cs="Times New Roman"/>
          <w:spacing w:val="-8"/>
          <w:sz w:val="23"/>
          <w:szCs w:val="23"/>
        </w:rPr>
        <w:t>. Допускается также регул</w:t>
      </w:r>
      <w:r w:rsidR="00967389" w:rsidRPr="00E74E43">
        <w:rPr>
          <w:rFonts w:cs="Times New Roman"/>
          <w:spacing w:val="-8"/>
          <w:sz w:val="23"/>
          <w:szCs w:val="23"/>
        </w:rPr>
        <w:t>и</w:t>
      </w:r>
      <w:r w:rsidR="00967389" w:rsidRPr="00E74E43">
        <w:rPr>
          <w:rFonts w:cs="Times New Roman"/>
          <w:spacing w:val="-8"/>
          <w:sz w:val="23"/>
          <w:szCs w:val="23"/>
        </w:rPr>
        <w:t>рование гражданско-правовых отношений иными правовыми актами, к которы</w:t>
      </w:r>
      <w:r w:rsidR="006E0AA6" w:rsidRPr="00E74E43">
        <w:rPr>
          <w:rFonts w:cs="Times New Roman"/>
          <w:spacing w:val="-8"/>
          <w:sz w:val="23"/>
          <w:szCs w:val="23"/>
        </w:rPr>
        <w:t>м отн</w:t>
      </w:r>
      <w:r w:rsidR="006E0AA6" w:rsidRPr="00E74E43">
        <w:rPr>
          <w:rFonts w:cs="Times New Roman"/>
          <w:spacing w:val="-8"/>
          <w:sz w:val="23"/>
          <w:szCs w:val="23"/>
        </w:rPr>
        <w:t>о</w:t>
      </w:r>
      <w:r w:rsidR="006E0AA6" w:rsidRPr="00E74E43">
        <w:rPr>
          <w:rFonts w:cs="Times New Roman"/>
          <w:spacing w:val="-8"/>
          <w:sz w:val="23"/>
          <w:szCs w:val="23"/>
        </w:rPr>
        <w:t>сятся у</w:t>
      </w:r>
      <w:r w:rsidR="009D7ED0" w:rsidRPr="00E74E43">
        <w:rPr>
          <w:rFonts w:cs="Times New Roman"/>
          <w:spacing w:val="-8"/>
          <w:sz w:val="23"/>
          <w:szCs w:val="23"/>
        </w:rPr>
        <w:t>казы Президента Российской Федер</w:t>
      </w:r>
      <w:r w:rsidR="009D7ED0" w:rsidRPr="00E74E43">
        <w:rPr>
          <w:rFonts w:cs="Times New Roman"/>
          <w:spacing w:val="-8"/>
          <w:sz w:val="23"/>
          <w:szCs w:val="23"/>
        </w:rPr>
        <w:t>а</w:t>
      </w:r>
      <w:r w:rsidR="009D7ED0" w:rsidRPr="00E74E43">
        <w:rPr>
          <w:rFonts w:cs="Times New Roman"/>
          <w:spacing w:val="-8"/>
          <w:sz w:val="23"/>
          <w:szCs w:val="23"/>
        </w:rPr>
        <w:t>ции и постановления Правительства Росси</w:t>
      </w:r>
      <w:r w:rsidR="009D7ED0" w:rsidRPr="00E74E43">
        <w:rPr>
          <w:rFonts w:cs="Times New Roman"/>
          <w:spacing w:val="-8"/>
          <w:sz w:val="23"/>
          <w:szCs w:val="23"/>
        </w:rPr>
        <w:t>й</w:t>
      </w:r>
      <w:r w:rsidR="009D7ED0" w:rsidRPr="00E74E43">
        <w:rPr>
          <w:rFonts w:cs="Times New Roman"/>
          <w:spacing w:val="-8"/>
          <w:sz w:val="23"/>
          <w:szCs w:val="23"/>
        </w:rPr>
        <w:t xml:space="preserve">ской Федерации. </w:t>
      </w:r>
    </w:p>
    <w:p w:rsidR="00110512" w:rsidRPr="00E74E43" w:rsidRDefault="003829E7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bCs/>
          <w:spacing w:val="-6"/>
          <w:sz w:val="23"/>
          <w:szCs w:val="23"/>
        </w:rPr>
      </w:pPr>
      <w:r w:rsidRPr="00E74E43">
        <w:rPr>
          <w:rFonts w:cs="Times New Roman"/>
          <w:bCs/>
          <w:spacing w:val="-6"/>
          <w:sz w:val="23"/>
          <w:szCs w:val="23"/>
        </w:rPr>
        <w:t xml:space="preserve">Несмотря на то, что состав </w:t>
      </w:r>
      <w:r w:rsidR="00B203E4" w:rsidRPr="00E74E43">
        <w:rPr>
          <w:rFonts w:cs="Times New Roman"/>
          <w:bCs/>
          <w:spacing w:val="-6"/>
          <w:sz w:val="23"/>
          <w:szCs w:val="23"/>
        </w:rPr>
        <w:t>гражданского законодательства сфор</w:t>
      </w:r>
      <w:r w:rsidRPr="00E74E43">
        <w:rPr>
          <w:rFonts w:cs="Times New Roman"/>
          <w:bCs/>
          <w:spacing w:val="-6"/>
          <w:sz w:val="23"/>
          <w:szCs w:val="23"/>
        </w:rPr>
        <w:t>мулирован исчерп</w:t>
      </w:r>
      <w:r w:rsidRPr="00E74E43">
        <w:rPr>
          <w:rFonts w:cs="Times New Roman"/>
          <w:bCs/>
          <w:spacing w:val="-6"/>
          <w:sz w:val="23"/>
          <w:szCs w:val="23"/>
        </w:rPr>
        <w:t>ы</w:t>
      </w:r>
      <w:r w:rsidRPr="00E74E43">
        <w:rPr>
          <w:rFonts w:cs="Times New Roman"/>
          <w:bCs/>
          <w:spacing w:val="-6"/>
          <w:sz w:val="23"/>
          <w:szCs w:val="23"/>
        </w:rPr>
        <w:t xml:space="preserve">вающим образом, в судебной практике встречаются акты, свидетельствующие о </w:t>
      </w:r>
      <w:r w:rsidR="00B203E4" w:rsidRPr="00E74E43">
        <w:rPr>
          <w:rFonts w:cs="Times New Roman"/>
          <w:bCs/>
          <w:spacing w:val="-6"/>
          <w:sz w:val="23"/>
          <w:szCs w:val="23"/>
        </w:rPr>
        <w:t xml:space="preserve">его </w:t>
      </w:r>
      <w:r w:rsidRPr="00E74E43">
        <w:rPr>
          <w:rFonts w:cs="Times New Roman"/>
          <w:bCs/>
          <w:spacing w:val="-6"/>
          <w:sz w:val="23"/>
          <w:szCs w:val="23"/>
        </w:rPr>
        <w:t>расширительном толковании</w:t>
      </w:r>
      <w:r w:rsidR="00B203E4" w:rsidRPr="00E74E43">
        <w:rPr>
          <w:rFonts w:cs="Times New Roman"/>
          <w:bCs/>
          <w:spacing w:val="-6"/>
          <w:sz w:val="23"/>
          <w:szCs w:val="23"/>
        </w:rPr>
        <w:t>.</w:t>
      </w:r>
    </w:p>
    <w:p w:rsidR="00B203E4" w:rsidRPr="00E74E43" w:rsidRDefault="003829E7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bCs/>
          <w:sz w:val="23"/>
          <w:szCs w:val="23"/>
        </w:rPr>
        <w:t xml:space="preserve">Так, в соответствии с </w:t>
      </w:r>
      <w:hyperlink r:id="rId11" w:history="1">
        <w:proofErr w:type="gramStart"/>
        <w:r w:rsidR="00110512" w:rsidRPr="00E74E43">
          <w:rPr>
            <w:rFonts w:cs="Times New Roman"/>
            <w:sz w:val="23"/>
            <w:szCs w:val="23"/>
          </w:rPr>
          <w:t>Определени</w:t>
        </w:r>
      </w:hyperlink>
      <w:r w:rsidRPr="00E74E43">
        <w:rPr>
          <w:rFonts w:cs="Times New Roman"/>
          <w:sz w:val="23"/>
          <w:szCs w:val="23"/>
        </w:rPr>
        <w:t>ем</w:t>
      </w:r>
      <w:proofErr w:type="gramEnd"/>
      <w:r w:rsidR="00110512" w:rsidRPr="00E74E43">
        <w:rPr>
          <w:rFonts w:cs="Times New Roman"/>
          <w:sz w:val="23"/>
          <w:szCs w:val="23"/>
        </w:rPr>
        <w:t xml:space="preserve"> Верховного Суда Р</w:t>
      </w:r>
      <w:r w:rsidRPr="00E74E43">
        <w:rPr>
          <w:rFonts w:cs="Times New Roman"/>
          <w:sz w:val="23"/>
          <w:szCs w:val="23"/>
        </w:rPr>
        <w:t xml:space="preserve">оссийской </w:t>
      </w:r>
      <w:r w:rsidR="00110512" w:rsidRPr="00E74E43">
        <w:rPr>
          <w:rFonts w:cs="Times New Roman"/>
          <w:sz w:val="23"/>
          <w:szCs w:val="23"/>
        </w:rPr>
        <w:t>Ф</w:t>
      </w:r>
      <w:r w:rsidRPr="00E74E43">
        <w:rPr>
          <w:rFonts w:cs="Times New Roman"/>
          <w:sz w:val="23"/>
          <w:szCs w:val="23"/>
        </w:rPr>
        <w:t>едерации</w:t>
      </w:r>
      <w:r w:rsidR="00110512" w:rsidRPr="00E74E43">
        <w:rPr>
          <w:rFonts w:cs="Times New Roman"/>
          <w:sz w:val="23"/>
          <w:szCs w:val="23"/>
        </w:rPr>
        <w:t xml:space="preserve"> от 13</w:t>
      </w:r>
      <w:r w:rsidR="006E0AA6" w:rsidRPr="00E74E43">
        <w:rPr>
          <w:rFonts w:cs="Times New Roman"/>
          <w:sz w:val="23"/>
          <w:szCs w:val="23"/>
        </w:rPr>
        <w:t xml:space="preserve"> декабря</w:t>
      </w:r>
      <w:r w:rsidRPr="00E74E43">
        <w:rPr>
          <w:rFonts w:cs="Times New Roman"/>
          <w:sz w:val="23"/>
          <w:szCs w:val="23"/>
        </w:rPr>
        <w:t xml:space="preserve"> </w:t>
      </w:r>
      <w:r w:rsidR="00110512" w:rsidRPr="00E74E43">
        <w:rPr>
          <w:rFonts w:cs="Times New Roman"/>
          <w:sz w:val="23"/>
          <w:szCs w:val="23"/>
        </w:rPr>
        <w:t>2011</w:t>
      </w:r>
      <w:r w:rsidRPr="00E74E43">
        <w:rPr>
          <w:rFonts w:cs="Times New Roman"/>
          <w:sz w:val="23"/>
          <w:szCs w:val="23"/>
        </w:rPr>
        <w:t xml:space="preserve"> г.</w:t>
      </w:r>
      <w:r w:rsidR="00110512" w:rsidRPr="00E74E43">
        <w:rPr>
          <w:rFonts w:cs="Times New Roman"/>
          <w:sz w:val="23"/>
          <w:szCs w:val="23"/>
        </w:rPr>
        <w:t xml:space="preserve"> № 5-В11-116</w:t>
      </w:r>
      <w:r w:rsidR="006E0AA6" w:rsidRPr="00E74E43">
        <w:rPr>
          <w:rFonts w:cs="Times New Roman"/>
          <w:sz w:val="23"/>
          <w:szCs w:val="23"/>
        </w:rPr>
        <w:t xml:space="preserve"> «</w:t>
      </w:r>
      <w:r w:rsidR="00B203E4" w:rsidRPr="00E74E43">
        <w:rPr>
          <w:rFonts w:cs="Times New Roman"/>
          <w:sz w:val="23"/>
          <w:szCs w:val="23"/>
        </w:rPr>
        <w:t>но</w:t>
      </w:r>
      <w:r w:rsidR="00B203E4" w:rsidRPr="00E74E43">
        <w:rPr>
          <w:rFonts w:cs="Times New Roman"/>
          <w:sz w:val="23"/>
          <w:szCs w:val="23"/>
        </w:rPr>
        <w:t>р</w:t>
      </w:r>
      <w:r w:rsidR="00B203E4" w:rsidRPr="00E74E43">
        <w:rPr>
          <w:rFonts w:cs="Times New Roman"/>
          <w:sz w:val="23"/>
          <w:szCs w:val="23"/>
        </w:rPr>
        <w:t>мы гражданского права содержатся тол</w:t>
      </w:r>
      <w:r w:rsidR="00B203E4" w:rsidRPr="00E74E43">
        <w:rPr>
          <w:rFonts w:cs="Times New Roman"/>
          <w:sz w:val="23"/>
          <w:szCs w:val="23"/>
        </w:rPr>
        <w:t>ь</w:t>
      </w:r>
      <w:r w:rsidR="00B203E4" w:rsidRPr="00E74E43">
        <w:rPr>
          <w:rFonts w:cs="Times New Roman"/>
          <w:sz w:val="23"/>
          <w:szCs w:val="23"/>
        </w:rPr>
        <w:t>ко в федеральных законах, иных законах, указах Президента Российской Федер</w:t>
      </w:r>
      <w:r w:rsidR="00B203E4" w:rsidRPr="00E74E43">
        <w:rPr>
          <w:rFonts w:cs="Times New Roman"/>
          <w:sz w:val="23"/>
          <w:szCs w:val="23"/>
        </w:rPr>
        <w:t>а</w:t>
      </w:r>
      <w:r w:rsidR="00B203E4" w:rsidRPr="00E74E43">
        <w:rPr>
          <w:rFonts w:cs="Times New Roman"/>
          <w:sz w:val="23"/>
          <w:szCs w:val="23"/>
        </w:rPr>
        <w:t>ции, постановлениях Правительства Ро</w:t>
      </w:r>
      <w:r w:rsidR="00B203E4" w:rsidRPr="00E74E43">
        <w:rPr>
          <w:rFonts w:cs="Times New Roman"/>
          <w:sz w:val="23"/>
          <w:szCs w:val="23"/>
        </w:rPr>
        <w:t>с</w:t>
      </w:r>
      <w:r w:rsidR="00B203E4" w:rsidRPr="00E74E43">
        <w:rPr>
          <w:rFonts w:cs="Times New Roman"/>
          <w:sz w:val="23"/>
          <w:szCs w:val="23"/>
        </w:rPr>
        <w:t>сийской Федерации и актах министерств и иных федеральных органов исполн</w:t>
      </w:r>
      <w:r w:rsidR="00B203E4" w:rsidRPr="00E74E43">
        <w:rPr>
          <w:rFonts w:cs="Times New Roman"/>
          <w:sz w:val="23"/>
          <w:szCs w:val="23"/>
        </w:rPr>
        <w:t>и</w:t>
      </w:r>
      <w:r w:rsidR="00B203E4" w:rsidRPr="00E74E43">
        <w:rPr>
          <w:rFonts w:cs="Times New Roman"/>
          <w:sz w:val="23"/>
          <w:szCs w:val="23"/>
        </w:rPr>
        <w:t>тельной власти, составляющ</w:t>
      </w:r>
      <w:r w:rsidR="006E0AA6" w:rsidRPr="00E74E43">
        <w:rPr>
          <w:rFonts w:cs="Times New Roman"/>
          <w:sz w:val="23"/>
          <w:szCs w:val="23"/>
        </w:rPr>
        <w:t>их гражда</w:t>
      </w:r>
      <w:r w:rsidR="006E0AA6" w:rsidRPr="00E74E43">
        <w:rPr>
          <w:rFonts w:cs="Times New Roman"/>
          <w:sz w:val="23"/>
          <w:szCs w:val="23"/>
        </w:rPr>
        <w:t>н</w:t>
      </w:r>
      <w:r w:rsidR="006E0AA6" w:rsidRPr="00E74E43">
        <w:rPr>
          <w:rFonts w:cs="Times New Roman"/>
          <w:sz w:val="23"/>
          <w:szCs w:val="23"/>
        </w:rPr>
        <w:t>ское законодательство»</w:t>
      </w:r>
      <w:r w:rsidR="001A0A39" w:rsidRPr="00E74E43">
        <w:rPr>
          <w:rFonts w:cs="Times New Roman"/>
          <w:sz w:val="23"/>
          <w:szCs w:val="23"/>
        </w:rPr>
        <w:t xml:space="preserve"> [4]</w:t>
      </w:r>
      <w:r w:rsidR="00B203E4" w:rsidRPr="00E74E43">
        <w:rPr>
          <w:rFonts w:cs="Times New Roman"/>
          <w:sz w:val="23"/>
          <w:szCs w:val="23"/>
        </w:rPr>
        <w:t>.</w:t>
      </w:r>
    </w:p>
    <w:p w:rsidR="00CD4BAC" w:rsidRPr="00E74E43" w:rsidRDefault="001A0A39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Такой вывод стал основой для возни</w:t>
      </w:r>
      <w:r w:rsidRPr="00E74E43">
        <w:rPr>
          <w:rFonts w:cs="Times New Roman"/>
          <w:sz w:val="23"/>
          <w:szCs w:val="23"/>
        </w:rPr>
        <w:t>к</w:t>
      </w:r>
      <w:r w:rsidRPr="00E74E43">
        <w:rPr>
          <w:rFonts w:cs="Times New Roman"/>
          <w:sz w:val="23"/>
          <w:szCs w:val="23"/>
        </w:rPr>
        <w:t>новения в юридической среде дискуссии о том, какие нормативные правовые акты следует относить к гражданскому закон</w:t>
      </w:r>
      <w:r w:rsidRPr="00E74E43">
        <w:rPr>
          <w:rFonts w:cs="Times New Roman"/>
          <w:sz w:val="23"/>
          <w:szCs w:val="23"/>
        </w:rPr>
        <w:t>о</w:t>
      </w:r>
      <w:r w:rsidRPr="00E74E43">
        <w:rPr>
          <w:rFonts w:cs="Times New Roman"/>
          <w:sz w:val="23"/>
          <w:szCs w:val="23"/>
        </w:rPr>
        <w:t xml:space="preserve">дательству. </w:t>
      </w:r>
      <w:r w:rsidR="007B6B6B" w:rsidRPr="00E74E43">
        <w:rPr>
          <w:rFonts w:cs="Times New Roman"/>
          <w:sz w:val="23"/>
          <w:szCs w:val="23"/>
        </w:rPr>
        <w:t xml:space="preserve">Например, </w:t>
      </w:r>
      <w:r w:rsidR="00CD4BAC" w:rsidRPr="00E74E43">
        <w:rPr>
          <w:rFonts w:cs="Times New Roman"/>
          <w:sz w:val="23"/>
          <w:szCs w:val="23"/>
        </w:rPr>
        <w:t xml:space="preserve">В.Д. </w:t>
      </w:r>
      <w:proofErr w:type="spellStart"/>
      <w:r w:rsidR="00CD4BAC" w:rsidRPr="00E74E43">
        <w:rPr>
          <w:rFonts w:cs="Times New Roman"/>
          <w:sz w:val="23"/>
          <w:szCs w:val="23"/>
        </w:rPr>
        <w:t>Рузанова</w:t>
      </w:r>
      <w:proofErr w:type="spellEnd"/>
      <w:r w:rsidR="00CD4BAC" w:rsidRPr="00E74E43">
        <w:rPr>
          <w:rFonts w:cs="Times New Roman"/>
          <w:sz w:val="23"/>
          <w:szCs w:val="23"/>
        </w:rPr>
        <w:t xml:space="preserve"> п</w:t>
      </w:r>
      <w:r w:rsidR="00CD4BAC" w:rsidRPr="00E74E43">
        <w:rPr>
          <w:rFonts w:cs="Times New Roman"/>
          <w:sz w:val="23"/>
          <w:szCs w:val="23"/>
        </w:rPr>
        <w:t>о</w:t>
      </w:r>
      <w:r w:rsidR="00CD4BAC" w:rsidRPr="00E74E43">
        <w:rPr>
          <w:rFonts w:cs="Times New Roman"/>
          <w:sz w:val="23"/>
          <w:szCs w:val="23"/>
        </w:rPr>
        <w:lastRenderedPageBreak/>
        <w:t>лагает, что употребляемый в Конституц</w:t>
      </w:r>
      <w:r w:rsidR="006E0AA6" w:rsidRPr="00E74E43">
        <w:rPr>
          <w:rFonts w:cs="Times New Roman"/>
          <w:sz w:val="23"/>
          <w:szCs w:val="23"/>
        </w:rPr>
        <w:t>ии Российской Федерации термин «гражда</w:t>
      </w:r>
      <w:r w:rsidR="006E0AA6" w:rsidRPr="00E74E43">
        <w:rPr>
          <w:rFonts w:cs="Times New Roman"/>
          <w:sz w:val="23"/>
          <w:szCs w:val="23"/>
        </w:rPr>
        <w:t>н</w:t>
      </w:r>
      <w:r w:rsidR="006E0AA6" w:rsidRPr="00E74E43">
        <w:rPr>
          <w:rFonts w:cs="Times New Roman"/>
          <w:sz w:val="23"/>
          <w:szCs w:val="23"/>
        </w:rPr>
        <w:t>ское законодательство»</w:t>
      </w:r>
      <w:r w:rsidR="00CD4BAC" w:rsidRPr="00E74E43">
        <w:rPr>
          <w:rFonts w:cs="Times New Roman"/>
          <w:sz w:val="23"/>
          <w:szCs w:val="23"/>
        </w:rPr>
        <w:t xml:space="preserve"> следует понимать как совокупность нормативных правовых актов федерального уровня</w:t>
      </w:r>
      <w:r w:rsidR="00303BD3" w:rsidRPr="00E74E43">
        <w:rPr>
          <w:rFonts w:cs="Times New Roman"/>
          <w:sz w:val="23"/>
          <w:szCs w:val="23"/>
        </w:rPr>
        <w:t xml:space="preserve"> [10]</w:t>
      </w:r>
      <w:r w:rsidR="00CD4BAC" w:rsidRPr="00E74E43">
        <w:rPr>
          <w:rFonts w:cs="Times New Roman"/>
          <w:sz w:val="23"/>
          <w:szCs w:val="23"/>
        </w:rPr>
        <w:t xml:space="preserve">. </w:t>
      </w:r>
    </w:p>
    <w:p w:rsidR="00CD3F71" w:rsidRPr="00E74E43" w:rsidRDefault="0001253D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pacing w:val="-6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Отдельные учё</w:t>
      </w:r>
      <w:r w:rsidR="00CD3F71" w:rsidRPr="00E74E43">
        <w:rPr>
          <w:rFonts w:cs="Times New Roman"/>
          <w:sz w:val="23"/>
          <w:szCs w:val="23"/>
        </w:rPr>
        <w:t xml:space="preserve">ные </w:t>
      </w:r>
      <w:r w:rsidR="005115D7" w:rsidRPr="00E74E43">
        <w:rPr>
          <w:rFonts w:cs="Times New Roman"/>
          <w:sz w:val="23"/>
          <w:szCs w:val="23"/>
        </w:rPr>
        <w:t>полагают</w:t>
      </w:r>
      <w:r w:rsidR="00CD3F71" w:rsidRPr="00E74E43">
        <w:rPr>
          <w:rFonts w:cs="Times New Roman"/>
          <w:sz w:val="23"/>
          <w:szCs w:val="23"/>
        </w:rPr>
        <w:t>, что с</w:t>
      </w:r>
      <w:r w:rsidR="00CD3F71" w:rsidRPr="00E74E43">
        <w:rPr>
          <w:rFonts w:cs="Times New Roman"/>
          <w:sz w:val="23"/>
          <w:szCs w:val="23"/>
        </w:rPr>
        <w:t>о</w:t>
      </w:r>
      <w:r w:rsidR="00CD3F71" w:rsidRPr="00E74E43">
        <w:rPr>
          <w:rFonts w:cs="Times New Roman"/>
          <w:sz w:val="23"/>
          <w:szCs w:val="23"/>
        </w:rPr>
        <w:t>держание граждан</w:t>
      </w:r>
      <w:r w:rsidRPr="00E74E43">
        <w:rPr>
          <w:rFonts w:cs="Times New Roman"/>
          <w:sz w:val="23"/>
          <w:szCs w:val="23"/>
        </w:rPr>
        <w:t>ского законодательства, закреплённое в п. 2 ст.</w:t>
      </w:r>
      <w:r w:rsidR="00CD3F71" w:rsidRPr="00E74E43">
        <w:rPr>
          <w:rFonts w:cs="Times New Roman"/>
          <w:sz w:val="23"/>
          <w:szCs w:val="23"/>
        </w:rPr>
        <w:t xml:space="preserve"> 3 ГК РФ, позвол</w:t>
      </w:r>
      <w:r w:rsidR="00CD3F71" w:rsidRPr="00E74E43">
        <w:rPr>
          <w:rFonts w:cs="Times New Roman"/>
          <w:sz w:val="23"/>
          <w:szCs w:val="23"/>
        </w:rPr>
        <w:t>я</w:t>
      </w:r>
      <w:r w:rsidR="00CD3F71" w:rsidRPr="00E74E43">
        <w:rPr>
          <w:rFonts w:cs="Times New Roman"/>
          <w:sz w:val="23"/>
          <w:szCs w:val="23"/>
        </w:rPr>
        <w:t xml:space="preserve">ет разграничить собственно гражданское законодательство и иные правовые акты. </w:t>
      </w:r>
      <w:proofErr w:type="gramStart"/>
      <w:r w:rsidR="00CD3F71" w:rsidRPr="00E74E43">
        <w:rPr>
          <w:rFonts w:cs="Times New Roman"/>
          <w:sz w:val="23"/>
          <w:szCs w:val="23"/>
        </w:rPr>
        <w:t>К</w:t>
      </w:r>
      <w:proofErr w:type="gramEnd"/>
      <w:r w:rsidR="00CD3F71" w:rsidRPr="00E74E43">
        <w:rPr>
          <w:rFonts w:cs="Times New Roman"/>
          <w:sz w:val="23"/>
          <w:szCs w:val="23"/>
        </w:rPr>
        <w:t xml:space="preserve"> </w:t>
      </w:r>
      <w:proofErr w:type="gramStart"/>
      <w:r w:rsidR="00CD3F71" w:rsidRPr="00E74E43">
        <w:rPr>
          <w:rFonts w:cs="Times New Roman"/>
          <w:sz w:val="23"/>
          <w:szCs w:val="23"/>
        </w:rPr>
        <w:t>последним</w:t>
      </w:r>
      <w:proofErr w:type="gramEnd"/>
      <w:r w:rsidR="00CD3F71" w:rsidRPr="00E74E43">
        <w:rPr>
          <w:rFonts w:cs="Times New Roman"/>
          <w:sz w:val="23"/>
          <w:szCs w:val="23"/>
        </w:rPr>
        <w:t xml:space="preserve"> относятся указы Президента Российской Федерации и постановления Правительства Российской Федерации. Смысл разграничения гражданского зак</w:t>
      </w:r>
      <w:r w:rsidR="00CD3F71" w:rsidRPr="00E74E43">
        <w:rPr>
          <w:rFonts w:cs="Times New Roman"/>
          <w:sz w:val="23"/>
          <w:szCs w:val="23"/>
        </w:rPr>
        <w:t>о</w:t>
      </w:r>
      <w:r w:rsidR="00CD3F71" w:rsidRPr="00E74E43">
        <w:rPr>
          <w:rFonts w:cs="Times New Roman"/>
          <w:sz w:val="23"/>
          <w:szCs w:val="23"/>
        </w:rPr>
        <w:t xml:space="preserve">нодательства и иных правовых актов они усматривают в установлении строгого соответствия последних ГК РФ и иным </w:t>
      </w:r>
      <w:r w:rsidR="00CD3F71" w:rsidRPr="00E74E43">
        <w:rPr>
          <w:rFonts w:cs="Times New Roman"/>
          <w:spacing w:val="-6"/>
          <w:sz w:val="23"/>
          <w:szCs w:val="23"/>
        </w:rPr>
        <w:t xml:space="preserve">законам. Несколько противореча </w:t>
      </w:r>
      <w:r w:rsidR="005115D7" w:rsidRPr="00E74E43">
        <w:rPr>
          <w:rFonts w:cs="Times New Roman"/>
          <w:spacing w:val="-6"/>
          <w:sz w:val="23"/>
          <w:szCs w:val="23"/>
        </w:rPr>
        <w:t>собстве</w:t>
      </w:r>
      <w:r w:rsidR="005115D7" w:rsidRPr="00E74E43">
        <w:rPr>
          <w:rFonts w:cs="Times New Roman"/>
          <w:spacing w:val="-6"/>
          <w:sz w:val="23"/>
          <w:szCs w:val="23"/>
        </w:rPr>
        <w:t>н</w:t>
      </w:r>
      <w:r w:rsidR="005115D7" w:rsidRPr="00E74E43">
        <w:rPr>
          <w:rFonts w:cs="Times New Roman"/>
          <w:spacing w:val="-6"/>
          <w:sz w:val="23"/>
          <w:szCs w:val="23"/>
        </w:rPr>
        <w:t xml:space="preserve">ным выводам, </w:t>
      </w:r>
      <w:r w:rsidR="00E04DC3" w:rsidRPr="00E74E43">
        <w:rPr>
          <w:rFonts w:cs="Times New Roman"/>
          <w:spacing w:val="-6"/>
          <w:sz w:val="23"/>
          <w:szCs w:val="23"/>
        </w:rPr>
        <w:t>указанные учёные полагают, что «</w:t>
      </w:r>
      <w:r w:rsidR="00CD3F71" w:rsidRPr="00E74E43">
        <w:rPr>
          <w:rFonts w:cs="Times New Roman"/>
          <w:spacing w:val="-6"/>
          <w:sz w:val="23"/>
          <w:szCs w:val="23"/>
        </w:rPr>
        <w:t>иные правовые акты входят в систему гражданского законодательства, так как они подчиняются общим правилам действи</w:t>
      </w:r>
      <w:r w:rsidR="00E04DC3" w:rsidRPr="00E74E43">
        <w:rPr>
          <w:rFonts w:cs="Times New Roman"/>
          <w:spacing w:val="-6"/>
          <w:sz w:val="23"/>
          <w:szCs w:val="23"/>
        </w:rPr>
        <w:t>я гражданского законодательства»</w:t>
      </w:r>
      <w:r w:rsidR="00303BD3" w:rsidRPr="00E74E43">
        <w:rPr>
          <w:rFonts w:cs="Times New Roman"/>
          <w:spacing w:val="-6"/>
          <w:sz w:val="23"/>
          <w:szCs w:val="23"/>
        </w:rPr>
        <w:t xml:space="preserve"> [6]</w:t>
      </w:r>
      <w:r w:rsidR="00CD3F71" w:rsidRPr="00E74E43">
        <w:rPr>
          <w:rFonts w:cs="Times New Roman"/>
          <w:spacing w:val="-6"/>
          <w:sz w:val="23"/>
          <w:szCs w:val="23"/>
        </w:rPr>
        <w:t xml:space="preserve">. </w:t>
      </w:r>
    </w:p>
    <w:p w:rsidR="00CD3F71" w:rsidRPr="00E74E43" w:rsidRDefault="00CD3F7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pacing w:val="-6"/>
          <w:sz w:val="23"/>
          <w:szCs w:val="23"/>
        </w:rPr>
      </w:pPr>
      <w:r w:rsidRPr="00E74E43">
        <w:rPr>
          <w:rFonts w:cs="Times New Roman"/>
          <w:spacing w:val="-6"/>
          <w:sz w:val="23"/>
          <w:szCs w:val="23"/>
        </w:rPr>
        <w:t>Как отмечает Е.А. Суханов, положенная в основу реформирования ГК РФ Конце</w:t>
      </w:r>
      <w:r w:rsidRPr="00E74E43">
        <w:rPr>
          <w:rFonts w:cs="Times New Roman"/>
          <w:spacing w:val="-6"/>
          <w:sz w:val="23"/>
          <w:szCs w:val="23"/>
        </w:rPr>
        <w:t>п</w:t>
      </w:r>
      <w:r w:rsidRPr="00E74E43">
        <w:rPr>
          <w:rFonts w:cs="Times New Roman"/>
          <w:spacing w:val="-6"/>
          <w:sz w:val="23"/>
          <w:szCs w:val="23"/>
        </w:rPr>
        <w:t>ция развития гражданского законодател</w:t>
      </w:r>
      <w:r w:rsidRPr="00E74E43">
        <w:rPr>
          <w:rFonts w:cs="Times New Roman"/>
          <w:spacing w:val="-6"/>
          <w:sz w:val="23"/>
          <w:szCs w:val="23"/>
        </w:rPr>
        <w:t>ь</w:t>
      </w:r>
      <w:r w:rsidRPr="00E74E43">
        <w:rPr>
          <w:rFonts w:cs="Times New Roman"/>
          <w:spacing w:val="-6"/>
          <w:sz w:val="23"/>
          <w:szCs w:val="23"/>
        </w:rPr>
        <w:t>ства РФ исходит из необходимости упрощ</w:t>
      </w:r>
      <w:r w:rsidRPr="00E74E43">
        <w:rPr>
          <w:rFonts w:cs="Times New Roman"/>
          <w:spacing w:val="-6"/>
          <w:sz w:val="23"/>
          <w:szCs w:val="23"/>
        </w:rPr>
        <w:t>е</w:t>
      </w:r>
      <w:r w:rsidRPr="00E74E43">
        <w:rPr>
          <w:rFonts w:cs="Times New Roman"/>
          <w:spacing w:val="-6"/>
          <w:sz w:val="23"/>
          <w:szCs w:val="23"/>
        </w:rPr>
        <w:t>ния и унификации з</w:t>
      </w:r>
      <w:r w:rsidR="00E04DC3" w:rsidRPr="00E74E43">
        <w:rPr>
          <w:rFonts w:cs="Times New Roman"/>
          <w:spacing w:val="-6"/>
          <w:sz w:val="23"/>
          <w:szCs w:val="23"/>
        </w:rPr>
        <w:t>аконодательного рег</w:t>
      </w:r>
      <w:r w:rsidR="00E04DC3" w:rsidRPr="00E74E43">
        <w:rPr>
          <w:rFonts w:cs="Times New Roman"/>
          <w:spacing w:val="-6"/>
          <w:sz w:val="23"/>
          <w:szCs w:val="23"/>
        </w:rPr>
        <w:t>у</w:t>
      </w:r>
      <w:r w:rsidR="00E04DC3" w:rsidRPr="00E74E43">
        <w:rPr>
          <w:rFonts w:cs="Times New Roman"/>
          <w:spacing w:val="-6"/>
          <w:sz w:val="23"/>
          <w:szCs w:val="23"/>
        </w:rPr>
        <w:t>лирования, т</w:t>
      </w:r>
      <w:r w:rsidRPr="00E74E43">
        <w:rPr>
          <w:rFonts w:cs="Times New Roman"/>
          <w:spacing w:val="-6"/>
          <w:sz w:val="23"/>
          <w:szCs w:val="23"/>
        </w:rPr>
        <w:t>ем самым Кодекс стал основ</w:t>
      </w:r>
      <w:r w:rsidRPr="00E74E43">
        <w:rPr>
          <w:rFonts w:cs="Times New Roman"/>
          <w:spacing w:val="-6"/>
          <w:sz w:val="23"/>
          <w:szCs w:val="23"/>
        </w:rPr>
        <w:t>о</w:t>
      </w:r>
      <w:r w:rsidRPr="00E74E43">
        <w:rPr>
          <w:rFonts w:cs="Times New Roman"/>
          <w:spacing w:val="-6"/>
          <w:sz w:val="23"/>
          <w:szCs w:val="23"/>
        </w:rPr>
        <w:t>полагающим законом, а конкретизация его норм производится в отдельных федерал</w:t>
      </w:r>
      <w:r w:rsidRPr="00E74E43">
        <w:rPr>
          <w:rFonts w:cs="Times New Roman"/>
          <w:spacing w:val="-6"/>
          <w:sz w:val="23"/>
          <w:szCs w:val="23"/>
        </w:rPr>
        <w:t>ь</w:t>
      </w:r>
      <w:r w:rsidRPr="00E74E43">
        <w:rPr>
          <w:rFonts w:cs="Times New Roman"/>
          <w:spacing w:val="-6"/>
          <w:sz w:val="23"/>
          <w:szCs w:val="23"/>
        </w:rPr>
        <w:t>ных законах и должна служить развитию его общих предписаний</w:t>
      </w:r>
      <w:r w:rsidR="00303BD3" w:rsidRPr="00E74E43">
        <w:rPr>
          <w:rFonts w:cs="Times New Roman"/>
          <w:spacing w:val="-6"/>
          <w:sz w:val="23"/>
          <w:szCs w:val="23"/>
        </w:rPr>
        <w:t xml:space="preserve"> [11]</w:t>
      </w:r>
      <w:r w:rsidR="00E04DC3" w:rsidRPr="00E74E43">
        <w:rPr>
          <w:rFonts w:cs="Times New Roman"/>
          <w:spacing w:val="-6"/>
          <w:sz w:val="23"/>
          <w:szCs w:val="23"/>
        </w:rPr>
        <w:t xml:space="preserve">. </w:t>
      </w:r>
    </w:p>
    <w:p w:rsidR="003347B1" w:rsidRPr="00E74E43" w:rsidRDefault="00D22AB6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Действительно, судебная практика высшего</w:t>
      </w:r>
      <w:r w:rsidR="00B91374" w:rsidRPr="00E74E43">
        <w:rPr>
          <w:rFonts w:cs="Times New Roman"/>
          <w:sz w:val="23"/>
          <w:szCs w:val="23"/>
        </w:rPr>
        <w:t xml:space="preserve"> суда стала своего рода стимулом</w:t>
      </w:r>
      <w:r w:rsidRPr="00E74E43">
        <w:rPr>
          <w:rFonts w:cs="Times New Roman"/>
          <w:sz w:val="23"/>
          <w:szCs w:val="23"/>
        </w:rPr>
        <w:t xml:space="preserve"> для возникновения предположений о во</w:t>
      </w:r>
      <w:r w:rsidRPr="00E74E43">
        <w:rPr>
          <w:rFonts w:cs="Times New Roman"/>
          <w:sz w:val="23"/>
          <w:szCs w:val="23"/>
        </w:rPr>
        <w:t>з</w:t>
      </w:r>
      <w:r w:rsidRPr="00E74E43">
        <w:rPr>
          <w:rFonts w:cs="Times New Roman"/>
          <w:sz w:val="23"/>
          <w:szCs w:val="23"/>
        </w:rPr>
        <w:t>можности расширительного толкования по</w:t>
      </w:r>
      <w:r w:rsidR="00CB37FC" w:rsidRPr="00E74E43">
        <w:rPr>
          <w:rFonts w:cs="Times New Roman"/>
          <w:sz w:val="23"/>
          <w:szCs w:val="23"/>
        </w:rPr>
        <w:t>ложений ГК РФ, которыми определё</w:t>
      </w:r>
      <w:r w:rsidRPr="00E74E43">
        <w:rPr>
          <w:rFonts w:cs="Times New Roman"/>
          <w:sz w:val="23"/>
          <w:szCs w:val="23"/>
        </w:rPr>
        <w:t xml:space="preserve">н состав гражданского законодательства. </w:t>
      </w:r>
      <w:r w:rsidR="00AE4193" w:rsidRPr="00E74E43">
        <w:rPr>
          <w:rFonts w:cs="Times New Roman"/>
          <w:spacing w:val="-6"/>
          <w:sz w:val="23"/>
          <w:szCs w:val="23"/>
        </w:rPr>
        <w:t>С</w:t>
      </w:r>
      <w:r w:rsidRPr="00E74E43">
        <w:rPr>
          <w:rFonts w:cs="Times New Roman"/>
          <w:spacing w:val="-6"/>
          <w:sz w:val="23"/>
          <w:szCs w:val="23"/>
        </w:rPr>
        <w:t>ледует отметить, что такого рода толков</w:t>
      </w:r>
      <w:r w:rsidRPr="00E74E43">
        <w:rPr>
          <w:rFonts w:cs="Times New Roman"/>
          <w:spacing w:val="-6"/>
          <w:sz w:val="23"/>
          <w:szCs w:val="23"/>
        </w:rPr>
        <w:t>а</w:t>
      </w:r>
      <w:r w:rsidRPr="00E74E43">
        <w:rPr>
          <w:rFonts w:cs="Times New Roman"/>
          <w:spacing w:val="-6"/>
          <w:sz w:val="23"/>
          <w:szCs w:val="23"/>
        </w:rPr>
        <w:t>ние допускается только в случае</w:t>
      </w:r>
      <w:r w:rsidR="00AE4193" w:rsidRPr="00E74E43">
        <w:rPr>
          <w:rFonts w:cs="Times New Roman"/>
          <w:spacing w:val="-6"/>
          <w:sz w:val="23"/>
          <w:szCs w:val="23"/>
        </w:rPr>
        <w:t>, если пр</w:t>
      </w:r>
      <w:r w:rsidR="00AE4193" w:rsidRPr="00E74E43">
        <w:rPr>
          <w:rFonts w:cs="Times New Roman"/>
          <w:spacing w:val="-6"/>
          <w:sz w:val="23"/>
          <w:szCs w:val="23"/>
        </w:rPr>
        <w:t>а</w:t>
      </w:r>
      <w:r w:rsidR="00AE4193" w:rsidRPr="00E74E43">
        <w:rPr>
          <w:rFonts w:cs="Times New Roman"/>
          <w:spacing w:val="-6"/>
          <w:sz w:val="23"/>
          <w:szCs w:val="23"/>
        </w:rPr>
        <w:t>вовая норма содержит для этого пре</w:t>
      </w:r>
      <w:r w:rsidR="00CB37FC" w:rsidRPr="00E74E43">
        <w:rPr>
          <w:rFonts w:cs="Times New Roman"/>
          <w:spacing w:val="-6"/>
          <w:sz w:val="23"/>
          <w:szCs w:val="23"/>
        </w:rPr>
        <w:t>дпосы</w:t>
      </w:r>
      <w:r w:rsidR="00CB37FC" w:rsidRPr="00E74E43">
        <w:rPr>
          <w:rFonts w:cs="Times New Roman"/>
          <w:spacing w:val="-6"/>
          <w:sz w:val="23"/>
          <w:szCs w:val="23"/>
        </w:rPr>
        <w:t>л</w:t>
      </w:r>
      <w:r w:rsidR="00CB37FC" w:rsidRPr="00E74E43">
        <w:rPr>
          <w:rFonts w:cs="Times New Roman"/>
          <w:spacing w:val="-6"/>
          <w:sz w:val="23"/>
          <w:szCs w:val="23"/>
        </w:rPr>
        <w:t>ки (например, указание «и так далее»</w:t>
      </w:r>
      <w:r w:rsidR="00F157C3" w:rsidRPr="00E74E43">
        <w:rPr>
          <w:rFonts w:cs="Times New Roman"/>
          <w:spacing w:val="-6"/>
          <w:sz w:val="23"/>
          <w:szCs w:val="23"/>
        </w:rPr>
        <w:t>, «и прочее» и т.д.), однако ст.</w:t>
      </w:r>
      <w:r w:rsidR="00AE4193" w:rsidRPr="00E74E43">
        <w:rPr>
          <w:rFonts w:cs="Times New Roman"/>
          <w:spacing w:val="-6"/>
          <w:sz w:val="23"/>
          <w:szCs w:val="23"/>
        </w:rPr>
        <w:t xml:space="preserve"> 3 ГК РФ таких </w:t>
      </w:r>
      <w:r w:rsidR="00AE4193" w:rsidRPr="00E74E43">
        <w:rPr>
          <w:rFonts w:cs="Times New Roman"/>
          <w:spacing w:val="-6"/>
          <w:sz w:val="23"/>
          <w:szCs w:val="23"/>
        </w:rPr>
        <w:lastRenderedPageBreak/>
        <w:t xml:space="preserve">оговорок не содержит. </w:t>
      </w:r>
      <w:r w:rsidR="00F157C3" w:rsidRPr="00E74E43">
        <w:rPr>
          <w:rFonts w:cs="Times New Roman"/>
          <w:sz w:val="23"/>
          <w:szCs w:val="23"/>
        </w:rPr>
        <w:t>В этой связи</w:t>
      </w:r>
      <w:r w:rsidR="001750B3" w:rsidRPr="00E74E43">
        <w:rPr>
          <w:rFonts w:cs="Times New Roman"/>
          <w:sz w:val="23"/>
          <w:szCs w:val="23"/>
        </w:rPr>
        <w:t xml:space="preserve"> пол</w:t>
      </w:r>
      <w:r w:rsidR="001750B3" w:rsidRPr="00E74E43">
        <w:rPr>
          <w:rFonts w:cs="Times New Roman"/>
          <w:sz w:val="23"/>
          <w:szCs w:val="23"/>
        </w:rPr>
        <w:t>а</w:t>
      </w:r>
      <w:r w:rsidR="001750B3" w:rsidRPr="00E74E43">
        <w:rPr>
          <w:rFonts w:cs="Times New Roman"/>
          <w:sz w:val="23"/>
          <w:szCs w:val="23"/>
        </w:rPr>
        <w:t>гаем, что при установлении состава гра</w:t>
      </w:r>
      <w:r w:rsidR="001750B3" w:rsidRPr="00E74E43">
        <w:rPr>
          <w:rFonts w:cs="Times New Roman"/>
          <w:sz w:val="23"/>
          <w:szCs w:val="23"/>
        </w:rPr>
        <w:t>ж</w:t>
      </w:r>
      <w:r w:rsidR="001750B3" w:rsidRPr="00E74E43">
        <w:rPr>
          <w:rFonts w:cs="Times New Roman"/>
          <w:sz w:val="23"/>
          <w:szCs w:val="23"/>
        </w:rPr>
        <w:t>данского законодательства надлежит р</w:t>
      </w:r>
      <w:r w:rsidR="001750B3" w:rsidRPr="00E74E43">
        <w:rPr>
          <w:rFonts w:cs="Times New Roman"/>
          <w:sz w:val="23"/>
          <w:szCs w:val="23"/>
        </w:rPr>
        <w:t>у</w:t>
      </w:r>
      <w:r w:rsidR="001750B3" w:rsidRPr="00E74E43">
        <w:rPr>
          <w:rFonts w:cs="Times New Roman"/>
          <w:sz w:val="23"/>
          <w:szCs w:val="23"/>
        </w:rPr>
        <w:t>ковод</w:t>
      </w:r>
      <w:r w:rsidR="00F157C3" w:rsidRPr="00E74E43">
        <w:rPr>
          <w:rFonts w:cs="Times New Roman"/>
          <w:sz w:val="23"/>
          <w:szCs w:val="23"/>
        </w:rPr>
        <w:t>ствоваться исключительно п. 2 ст.</w:t>
      </w:r>
      <w:r w:rsidR="001750B3" w:rsidRPr="00E74E43">
        <w:rPr>
          <w:rFonts w:cs="Times New Roman"/>
          <w:sz w:val="23"/>
          <w:szCs w:val="23"/>
        </w:rPr>
        <w:t xml:space="preserve"> 3 ГК РФ. Отнесение и</w:t>
      </w:r>
      <w:r w:rsidR="00E14279" w:rsidRPr="00E74E43">
        <w:rPr>
          <w:rFonts w:cs="Times New Roman"/>
          <w:sz w:val="23"/>
          <w:szCs w:val="23"/>
        </w:rPr>
        <w:t>ны</w:t>
      </w:r>
      <w:r w:rsidR="001750B3" w:rsidRPr="00E74E43">
        <w:rPr>
          <w:rFonts w:cs="Times New Roman"/>
          <w:sz w:val="23"/>
          <w:szCs w:val="23"/>
        </w:rPr>
        <w:t>х</w:t>
      </w:r>
      <w:r w:rsidR="00E14279" w:rsidRPr="00E74E43">
        <w:rPr>
          <w:rFonts w:cs="Times New Roman"/>
          <w:sz w:val="23"/>
          <w:szCs w:val="23"/>
        </w:rPr>
        <w:t xml:space="preserve"> </w:t>
      </w:r>
      <w:r w:rsidR="001750B3" w:rsidRPr="00E74E43">
        <w:rPr>
          <w:rFonts w:cs="Times New Roman"/>
          <w:sz w:val="23"/>
          <w:szCs w:val="23"/>
        </w:rPr>
        <w:t>правовых а</w:t>
      </w:r>
      <w:r w:rsidR="00E14279" w:rsidRPr="00E74E43">
        <w:rPr>
          <w:rFonts w:cs="Times New Roman"/>
          <w:sz w:val="23"/>
          <w:szCs w:val="23"/>
        </w:rPr>
        <w:t>кт</w:t>
      </w:r>
      <w:r w:rsidR="001750B3" w:rsidRPr="00E74E43">
        <w:rPr>
          <w:rFonts w:cs="Times New Roman"/>
          <w:sz w:val="23"/>
          <w:szCs w:val="23"/>
        </w:rPr>
        <w:t>ов</w:t>
      </w:r>
      <w:r w:rsidR="00E14279" w:rsidRPr="00E74E43">
        <w:rPr>
          <w:rFonts w:cs="Times New Roman"/>
          <w:sz w:val="23"/>
          <w:szCs w:val="23"/>
        </w:rPr>
        <w:t>, а также акт</w:t>
      </w:r>
      <w:r w:rsidR="001750B3" w:rsidRPr="00E74E43">
        <w:rPr>
          <w:rFonts w:cs="Times New Roman"/>
          <w:sz w:val="23"/>
          <w:szCs w:val="23"/>
        </w:rPr>
        <w:t>ов</w:t>
      </w:r>
      <w:r w:rsidR="00E14279" w:rsidRPr="00E74E43">
        <w:rPr>
          <w:rFonts w:cs="Times New Roman"/>
          <w:sz w:val="23"/>
          <w:szCs w:val="23"/>
        </w:rPr>
        <w:t xml:space="preserve"> министерств и ведомств в состав гражданского законодательства </w:t>
      </w:r>
      <w:r w:rsidR="00C4656D" w:rsidRPr="00E74E43">
        <w:rPr>
          <w:rFonts w:cs="Times New Roman"/>
          <w:sz w:val="23"/>
          <w:szCs w:val="23"/>
        </w:rPr>
        <w:t xml:space="preserve">безосновательно. </w:t>
      </w:r>
    </w:p>
    <w:p w:rsidR="00D577F4" w:rsidRPr="00E74E43" w:rsidRDefault="00C4656D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 xml:space="preserve">Несмотря на отсутствие в ГК РФ </w:t>
      </w:r>
      <w:r w:rsidR="00D577F4" w:rsidRPr="00E74E43">
        <w:rPr>
          <w:rFonts w:cs="Times New Roman"/>
          <w:sz w:val="23"/>
          <w:szCs w:val="23"/>
        </w:rPr>
        <w:t>зак</w:t>
      </w:r>
      <w:r w:rsidR="00D577F4" w:rsidRPr="00E74E43">
        <w:rPr>
          <w:rFonts w:cs="Times New Roman"/>
          <w:sz w:val="23"/>
          <w:szCs w:val="23"/>
        </w:rPr>
        <w:t>о</w:t>
      </w:r>
      <w:r w:rsidR="00D577F4" w:rsidRPr="00E74E43">
        <w:rPr>
          <w:rFonts w:cs="Times New Roman"/>
          <w:sz w:val="23"/>
          <w:szCs w:val="23"/>
        </w:rPr>
        <w:t xml:space="preserve">нодательного пробела и наличие </w:t>
      </w:r>
      <w:r w:rsidRPr="00E74E43">
        <w:rPr>
          <w:rFonts w:cs="Times New Roman"/>
          <w:sz w:val="23"/>
          <w:szCs w:val="23"/>
        </w:rPr>
        <w:t>дост</w:t>
      </w:r>
      <w:r w:rsidRPr="00E74E43">
        <w:rPr>
          <w:rFonts w:cs="Times New Roman"/>
          <w:sz w:val="23"/>
          <w:szCs w:val="23"/>
        </w:rPr>
        <w:t>а</w:t>
      </w:r>
      <w:r w:rsidRPr="00E74E43">
        <w:rPr>
          <w:rFonts w:cs="Times New Roman"/>
          <w:sz w:val="23"/>
          <w:szCs w:val="23"/>
        </w:rPr>
        <w:t xml:space="preserve">точных </w:t>
      </w:r>
      <w:r w:rsidR="00D577F4" w:rsidRPr="00E74E43">
        <w:rPr>
          <w:rFonts w:cs="Times New Roman"/>
          <w:sz w:val="23"/>
          <w:szCs w:val="23"/>
        </w:rPr>
        <w:t xml:space="preserve">императивных норм, </w:t>
      </w:r>
      <w:r w:rsidRPr="00E74E43">
        <w:rPr>
          <w:rFonts w:cs="Times New Roman"/>
          <w:sz w:val="23"/>
          <w:szCs w:val="23"/>
        </w:rPr>
        <w:t>существу</w:t>
      </w:r>
      <w:r w:rsidRPr="00E74E43">
        <w:rPr>
          <w:rFonts w:cs="Times New Roman"/>
          <w:sz w:val="23"/>
          <w:szCs w:val="23"/>
        </w:rPr>
        <w:t>ю</w:t>
      </w:r>
      <w:r w:rsidRPr="00E74E43">
        <w:rPr>
          <w:rFonts w:cs="Times New Roman"/>
          <w:sz w:val="23"/>
          <w:szCs w:val="23"/>
        </w:rPr>
        <w:t xml:space="preserve">щая </w:t>
      </w:r>
      <w:r w:rsidR="00D577F4" w:rsidRPr="00E74E43">
        <w:rPr>
          <w:rFonts w:cs="Times New Roman"/>
          <w:sz w:val="23"/>
          <w:szCs w:val="23"/>
        </w:rPr>
        <w:t xml:space="preserve">в науке и судебной практике </w:t>
      </w:r>
      <w:r w:rsidRPr="00E74E43">
        <w:rPr>
          <w:rFonts w:cs="Times New Roman"/>
          <w:sz w:val="23"/>
          <w:szCs w:val="23"/>
        </w:rPr>
        <w:t>неодн</w:t>
      </w:r>
      <w:r w:rsidRPr="00E74E43">
        <w:rPr>
          <w:rFonts w:cs="Times New Roman"/>
          <w:sz w:val="23"/>
          <w:szCs w:val="23"/>
        </w:rPr>
        <w:t>о</w:t>
      </w:r>
      <w:r w:rsidRPr="00E74E43">
        <w:rPr>
          <w:rFonts w:cs="Times New Roman"/>
          <w:sz w:val="23"/>
          <w:szCs w:val="23"/>
        </w:rPr>
        <w:t xml:space="preserve">значность </w:t>
      </w:r>
      <w:r w:rsidR="00D577F4" w:rsidRPr="00E74E43">
        <w:rPr>
          <w:rFonts w:cs="Times New Roman"/>
          <w:sz w:val="23"/>
          <w:szCs w:val="23"/>
        </w:rPr>
        <w:t>приводит к отсутствию единог</w:t>
      </w:r>
      <w:r w:rsidR="00E32C8F" w:rsidRPr="00E74E43">
        <w:rPr>
          <w:rFonts w:cs="Times New Roman"/>
          <w:sz w:val="23"/>
          <w:szCs w:val="23"/>
        </w:rPr>
        <w:t>о подхода применения норм ст.</w:t>
      </w:r>
      <w:r w:rsidR="00D577F4" w:rsidRPr="00E74E43">
        <w:rPr>
          <w:rFonts w:cs="Times New Roman"/>
          <w:sz w:val="23"/>
          <w:szCs w:val="23"/>
        </w:rPr>
        <w:t xml:space="preserve"> 3 ГК РФ в других </w:t>
      </w:r>
      <w:r w:rsidRPr="00E74E43">
        <w:rPr>
          <w:rFonts w:cs="Times New Roman"/>
          <w:sz w:val="23"/>
          <w:szCs w:val="23"/>
        </w:rPr>
        <w:t xml:space="preserve">федеральных </w:t>
      </w:r>
      <w:r w:rsidR="00D577F4" w:rsidRPr="00E74E43">
        <w:rPr>
          <w:rFonts w:cs="Times New Roman"/>
          <w:sz w:val="23"/>
          <w:szCs w:val="23"/>
        </w:rPr>
        <w:t xml:space="preserve">законах. </w:t>
      </w:r>
    </w:p>
    <w:p w:rsidR="005C48D8" w:rsidRPr="00E74E43" w:rsidRDefault="00EB06D4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proofErr w:type="gramStart"/>
      <w:r w:rsidRPr="00E74E43">
        <w:rPr>
          <w:rFonts w:cs="Times New Roman"/>
          <w:sz w:val="23"/>
          <w:szCs w:val="23"/>
        </w:rPr>
        <w:t xml:space="preserve">Пунктом 3 ст. 2 Федерального закона от 25 июня </w:t>
      </w:r>
      <w:r w:rsidR="005C48D8" w:rsidRPr="00E74E43">
        <w:rPr>
          <w:rFonts w:cs="Times New Roman"/>
          <w:sz w:val="23"/>
          <w:szCs w:val="23"/>
        </w:rPr>
        <w:t>2002</w:t>
      </w:r>
      <w:r w:rsidRPr="00E74E43">
        <w:rPr>
          <w:rFonts w:cs="Times New Roman"/>
          <w:sz w:val="23"/>
          <w:szCs w:val="23"/>
        </w:rPr>
        <w:t xml:space="preserve"> г. № 73-ФЗ «</w:t>
      </w:r>
      <w:r w:rsidR="005C48D8" w:rsidRPr="00E74E43">
        <w:rPr>
          <w:rFonts w:cs="Times New Roman"/>
          <w:sz w:val="23"/>
          <w:szCs w:val="23"/>
        </w:rPr>
        <w:t>Об объектах культурного наследия (памятниках ист</w:t>
      </w:r>
      <w:r w:rsidR="005C48D8" w:rsidRPr="00E74E43">
        <w:rPr>
          <w:rFonts w:cs="Times New Roman"/>
          <w:sz w:val="23"/>
          <w:szCs w:val="23"/>
        </w:rPr>
        <w:t>о</w:t>
      </w:r>
      <w:r w:rsidR="005C48D8" w:rsidRPr="00E74E43">
        <w:rPr>
          <w:rFonts w:cs="Times New Roman"/>
          <w:sz w:val="23"/>
          <w:szCs w:val="23"/>
        </w:rPr>
        <w:t>рии и культур</w:t>
      </w:r>
      <w:r w:rsidRPr="00E74E43">
        <w:rPr>
          <w:rFonts w:cs="Times New Roman"/>
          <w:sz w:val="23"/>
          <w:szCs w:val="23"/>
        </w:rPr>
        <w:t>ы) народов Российской Ф</w:t>
      </w:r>
      <w:r w:rsidRPr="00E74E43">
        <w:rPr>
          <w:rFonts w:cs="Times New Roman"/>
          <w:sz w:val="23"/>
          <w:szCs w:val="23"/>
        </w:rPr>
        <w:t>е</w:t>
      </w:r>
      <w:r w:rsidRPr="00E74E43">
        <w:rPr>
          <w:rFonts w:cs="Times New Roman"/>
          <w:sz w:val="23"/>
          <w:szCs w:val="23"/>
        </w:rPr>
        <w:t>дерации»</w:t>
      </w:r>
      <w:r w:rsidR="005C48D8" w:rsidRPr="00E74E43">
        <w:rPr>
          <w:rFonts w:cs="Times New Roman"/>
          <w:sz w:val="23"/>
          <w:szCs w:val="23"/>
        </w:rPr>
        <w:t xml:space="preserve"> [3] (далее – Закон об объектах культурного наследия) определено, что имущественные отношения, возника</w:t>
      </w:r>
      <w:r w:rsidR="005C48D8" w:rsidRPr="00E74E43">
        <w:rPr>
          <w:rFonts w:cs="Times New Roman"/>
          <w:sz w:val="23"/>
          <w:szCs w:val="23"/>
        </w:rPr>
        <w:t>ю</w:t>
      </w:r>
      <w:r w:rsidR="005C48D8" w:rsidRPr="00E74E43">
        <w:rPr>
          <w:rFonts w:cs="Times New Roman"/>
          <w:sz w:val="23"/>
          <w:szCs w:val="23"/>
        </w:rPr>
        <w:t>щие при сохранении, использовании, п</w:t>
      </w:r>
      <w:r w:rsidR="005C48D8" w:rsidRPr="00E74E43">
        <w:rPr>
          <w:rFonts w:cs="Times New Roman"/>
          <w:sz w:val="23"/>
          <w:szCs w:val="23"/>
        </w:rPr>
        <w:t>о</w:t>
      </w:r>
      <w:r w:rsidR="005C48D8" w:rsidRPr="00E74E43">
        <w:rPr>
          <w:rFonts w:cs="Times New Roman"/>
          <w:sz w:val="23"/>
          <w:szCs w:val="23"/>
        </w:rPr>
        <w:t>пуляризации и государственной охране объектов культурного наследия, регул</w:t>
      </w:r>
      <w:r w:rsidR="005C48D8" w:rsidRPr="00E74E43">
        <w:rPr>
          <w:rFonts w:cs="Times New Roman"/>
          <w:sz w:val="23"/>
          <w:szCs w:val="23"/>
        </w:rPr>
        <w:t>и</w:t>
      </w:r>
      <w:r w:rsidR="005C48D8" w:rsidRPr="00E74E43">
        <w:rPr>
          <w:rFonts w:cs="Times New Roman"/>
          <w:sz w:val="23"/>
          <w:szCs w:val="23"/>
        </w:rPr>
        <w:t>руются гражданским законодатель</w:t>
      </w:r>
      <w:r w:rsidR="00B14D3E" w:rsidRPr="00E74E43">
        <w:rPr>
          <w:rFonts w:cs="Times New Roman"/>
          <w:sz w:val="23"/>
          <w:szCs w:val="23"/>
        </w:rPr>
        <w:t>ством Российской Федерации с учё</w:t>
      </w:r>
      <w:r w:rsidR="005C48D8" w:rsidRPr="00E74E43">
        <w:rPr>
          <w:rFonts w:cs="Times New Roman"/>
          <w:sz w:val="23"/>
          <w:szCs w:val="23"/>
        </w:rPr>
        <w:t>том особе</w:t>
      </w:r>
      <w:r w:rsidR="005C48D8" w:rsidRPr="00E74E43">
        <w:rPr>
          <w:rFonts w:cs="Times New Roman"/>
          <w:sz w:val="23"/>
          <w:szCs w:val="23"/>
        </w:rPr>
        <w:t>н</w:t>
      </w:r>
      <w:r w:rsidR="005C48D8" w:rsidRPr="00E74E43">
        <w:rPr>
          <w:rFonts w:cs="Times New Roman"/>
          <w:sz w:val="23"/>
          <w:szCs w:val="23"/>
        </w:rPr>
        <w:t>ностей, установленных Законом об объе</w:t>
      </w:r>
      <w:r w:rsidR="005C48D8" w:rsidRPr="00E74E43">
        <w:rPr>
          <w:rFonts w:cs="Times New Roman"/>
          <w:sz w:val="23"/>
          <w:szCs w:val="23"/>
        </w:rPr>
        <w:t>к</w:t>
      </w:r>
      <w:r w:rsidR="005C48D8" w:rsidRPr="00E74E43">
        <w:rPr>
          <w:rFonts w:cs="Times New Roman"/>
          <w:sz w:val="23"/>
          <w:szCs w:val="23"/>
        </w:rPr>
        <w:t>тах культурного наследия.</w:t>
      </w:r>
      <w:proofErr w:type="gramEnd"/>
    </w:p>
    <w:p w:rsidR="0001261E" w:rsidRPr="00E74E43" w:rsidRDefault="00B14D3E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С учётом изложенных позиций возн</w:t>
      </w:r>
      <w:r w:rsidRPr="00E74E43">
        <w:rPr>
          <w:rFonts w:cs="Times New Roman"/>
          <w:sz w:val="23"/>
          <w:szCs w:val="23"/>
        </w:rPr>
        <w:t>и</w:t>
      </w:r>
      <w:r w:rsidRPr="00E74E43">
        <w:rPr>
          <w:rFonts w:cs="Times New Roman"/>
          <w:sz w:val="23"/>
          <w:szCs w:val="23"/>
        </w:rPr>
        <w:t>кает вопрос: идё</w:t>
      </w:r>
      <w:r w:rsidR="0001261E" w:rsidRPr="00E74E43">
        <w:rPr>
          <w:rFonts w:cs="Times New Roman"/>
          <w:sz w:val="23"/>
          <w:szCs w:val="23"/>
        </w:rPr>
        <w:t>т ли речь только о Г</w:t>
      </w:r>
      <w:r w:rsidRPr="00E74E43">
        <w:rPr>
          <w:rFonts w:cs="Times New Roman"/>
          <w:sz w:val="23"/>
          <w:szCs w:val="23"/>
        </w:rPr>
        <w:t>К РФ и иных федеральных законах</w:t>
      </w:r>
      <w:r w:rsidR="0001261E" w:rsidRPr="00E74E43">
        <w:rPr>
          <w:rFonts w:cs="Times New Roman"/>
          <w:sz w:val="23"/>
          <w:szCs w:val="23"/>
        </w:rPr>
        <w:t xml:space="preserve"> либо в З</w:t>
      </w:r>
      <w:r w:rsidR="0001261E" w:rsidRPr="00E74E43">
        <w:rPr>
          <w:rFonts w:cs="Times New Roman"/>
          <w:sz w:val="23"/>
          <w:szCs w:val="23"/>
        </w:rPr>
        <w:t>а</w:t>
      </w:r>
      <w:r w:rsidR="0001261E" w:rsidRPr="00E74E43">
        <w:rPr>
          <w:rFonts w:cs="Times New Roman"/>
          <w:sz w:val="23"/>
          <w:szCs w:val="23"/>
        </w:rPr>
        <w:t xml:space="preserve">коне об объектах </w:t>
      </w:r>
      <w:r w:rsidRPr="00E74E43">
        <w:rPr>
          <w:rFonts w:cs="Times New Roman"/>
          <w:sz w:val="23"/>
          <w:szCs w:val="23"/>
        </w:rPr>
        <w:t>культурного наследия термин «гражданское законодательство» употреблё</w:t>
      </w:r>
      <w:r w:rsidR="0001261E" w:rsidRPr="00E74E43">
        <w:rPr>
          <w:rFonts w:cs="Times New Roman"/>
          <w:sz w:val="23"/>
          <w:szCs w:val="23"/>
        </w:rPr>
        <w:t>н в его шир</w:t>
      </w:r>
      <w:r w:rsidRPr="00E74E43">
        <w:rPr>
          <w:rFonts w:cs="Times New Roman"/>
          <w:sz w:val="23"/>
          <w:szCs w:val="23"/>
        </w:rPr>
        <w:t xml:space="preserve">оком значении и включает в </w:t>
      </w:r>
      <w:proofErr w:type="gramStart"/>
      <w:r w:rsidRPr="00E74E43">
        <w:rPr>
          <w:rFonts w:cs="Times New Roman"/>
          <w:sz w:val="23"/>
          <w:szCs w:val="23"/>
        </w:rPr>
        <w:t>себя</w:t>
      </w:r>
      <w:proofErr w:type="gramEnd"/>
      <w:r w:rsidRPr="00E74E43">
        <w:rPr>
          <w:rFonts w:cs="Times New Roman"/>
          <w:sz w:val="23"/>
          <w:szCs w:val="23"/>
        </w:rPr>
        <w:t xml:space="preserve"> в том числе</w:t>
      </w:r>
      <w:r w:rsidR="0001261E" w:rsidRPr="00E74E43">
        <w:rPr>
          <w:rFonts w:cs="Times New Roman"/>
          <w:sz w:val="23"/>
          <w:szCs w:val="23"/>
        </w:rPr>
        <w:t xml:space="preserve"> иные прав</w:t>
      </w:r>
      <w:r w:rsidR="0001261E" w:rsidRPr="00E74E43">
        <w:rPr>
          <w:rFonts w:cs="Times New Roman"/>
          <w:sz w:val="23"/>
          <w:szCs w:val="23"/>
        </w:rPr>
        <w:t>о</w:t>
      </w:r>
      <w:r w:rsidR="0001261E" w:rsidRPr="00E74E43">
        <w:rPr>
          <w:rFonts w:cs="Times New Roman"/>
          <w:sz w:val="23"/>
          <w:szCs w:val="23"/>
        </w:rPr>
        <w:t>вые акты и акты министерств и ведомств?</w:t>
      </w:r>
      <w:r w:rsidR="005C48D8" w:rsidRPr="00E74E43">
        <w:rPr>
          <w:rFonts w:cs="Times New Roman"/>
          <w:sz w:val="23"/>
          <w:szCs w:val="23"/>
        </w:rPr>
        <w:t xml:space="preserve"> </w:t>
      </w:r>
    </w:p>
    <w:p w:rsidR="005C48D8" w:rsidRPr="00E74E43" w:rsidRDefault="005C48D8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proofErr w:type="gramStart"/>
      <w:r w:rsidRPr="00E74E43">
        <w:rPr>
          <w:rFonts w:cs="Times New Roman"/>
          <w:sz w:val="23"/>
          <w:szCs w:val="23"/>
        </w:rPr>
        <w:t>В качестве предварительной гипотезы выдвигается предположение о том, что при разработке и правовой экспертизе указанной нормы з</w:t>
      </w:r>
      <w:r w:rsidR="00B14D3E" w:rsidRPr="00E74E43">
        <w:rPr>
          <w:rFonts w:cs="Times New Roman"/>
          <w:sz w:val="23"/>
          <w:szCs w:val="23"/>
        </w:rPr>
        <w:t>аконодатель использ</w:t>
      </w:r>
      <w:r w:rsidR="00B14D3E" w:rsidRPr="00E74E43">
        <w:rPr>
          <w:rFonts w:cs="Times New Roman"/>
          <w:sz w:val="23"/>
          <w:szCs w:val="23"/>
        </w:rPr>
        <w:t>о</w:t>
      </w:r>
      <w:r w:rsidR="00B14D3E" w:rsidRPr="00E74E43">
        <w:rPr>
          <w:rFonts w:cs="Times New Roman"/>
          <w:sz w:val="23"/>
          <w:szCs w:val="23"/>
        </w:rPr>
        <w:t>вал термин «гражданское законодател</w:t>
      </w:r>
      <w:r w:rsidR="00B14D3E" w:rsidRPr="00E74E43">
        <w:rPr>
          <w:rFonts w:cs="Times New Roman"/>
          <w:sz w:val="23"/>
          <w:szCs w:val="23"/>
        </w:rPr>
        <w:t>ь</w:t>
      </w:r>
      <w:r w:rsidR="00B14D3E" w:rsidRPr="00E74E43">
        <w:rPr>
          <w:rFonts w:cs="Times New Roman"/>
          <w:sz w:val="23"/>
          <w:szCs w:val="23"/>
        </w:rPr>
        <w:t>ство»</w:t>
      </w:r>
      <w:r w:rsidR="006A5AEB" w:rsidRPr="00E74E43">
        <w:rPr>
          <w:rFonts w:cs="Times New Roman"/>
          <w:sz w:val="23"/>
          <w:szCs w:val="23"/>
        </w:rPr>
        <w:t xml:space="preserve"> не в его широком значении, а пр</w:t>
      </w:r>
      <w:r w:rsidR="006A5AEB" w:rsidRPr="00E74E43">
        <w:rPr>
          <w:rFonts w:cs="Times New Roman"/>
          <w:sz w:val="23"/>
          <w:szCs w:val="23"/>
        </w:rPr>
        <w:t>о</w:t>
      </w:r>
      <w:r w:rsidR="006A5AEB" w:rsidRPr="00E74E43">
        <w:rPr>
          <w:rFonts w:cs="Times New Roman"/>
          <w:sz w:val="23"/>
          <w:szCs w:val="23"/>
        </w:rPr>
        <w:t>сто допустил существование законод</w:t>
      </w:r>
      <w:r w:rsidR="006A5AEB" w:rsidRPr="00E74E43">
        <w:rPr>
          <w:rFonts w:cs="Times New Roman"/>
          <w:sz w:val="23"/>
          <w:szCs w:val="23"/>
        </w:rPr>
        <w:t>а</w:t>
      </w:r>
      <w:r w:rsidR="006A5AEB" w:rsidRPr="00E74E43">
        <w:rPr>
          <w:rFonts w:cs="Times New Roman"/>
          <w:sz w:val="23"/>
          <w:szCs w:val="23"/>
        </w:rPr>
        <w:lastRenderedPageBreak/>
        <w:t>тельного пробела, не указав, что имущ</w:t>
      </w:r>
      <w:r w:rsidR="006A5AEB" w:rsidRPr="00E74E43">
        <w:rPr>
          <w:rFonts w:cs="Times New Roman"/>
          <w:sz w:val="23"/>
          <w:szCs w:val="23"/>
        </w:rPr>
        <w:t>е</w:t>
      </w:r>
      <w:r w:rsidR="006A5AEB" w:rsidRPr="00E74E43">
        <w:rPr>
          <w:rFonts w:cs="Times New Roman"/>
          <w:sz w:val="23"/>
          <w:szCs w:val="23"/>
        </w:rPr>
        <w:t>ственные отношения, связанные с объе</w:t>
      </w:r>
      <w:r w:rsidR="006A5AEB" w:rsidRPr="00E74E43">
        <w:rPr>
          <w:rFonts w:cs="Times New Roman"/>
          <w:sz w:val="23"/>
          <w:szCs w:val="23"/>
        </w:rPr>
        <w:t>к</w:t>
      </w:r>
      <w:r w:rsidR="006A5AEB" w:rsidRPr="00E74E43">
        <w:rPr>
          <w:rFonts w:cs="Times New Roman"/>
          <w:sz w:val="23"/>
          <w:szCs w:val="23"/>
        </w:rPr>
        <w:t>тами культурного наследия, могут рег</w:t>
      </w:r>
      <w:r w:rsidR="006A5AEB" w:rsidRPr="00E74E43">
        <w:rPr>
          <w:rFonts w:cs="Times New Roman"/>
          <w:sz w:val="23"/>
          <w:szCs w:val="23"/>
        </w:rPr>
        <w:t>у</w:t>
      </w:r>
      <w:r w:rsidR="006A5AEB" w:rsidRPr="00E74E43">
        <w:rPr>
          <w:rFonts w:cs="Times New Roman"/>
          <w:sz w:val="23"/>
          <w:szCs w:val="23"/>
        </w:rPr>
        <w:t>лироваться не только федеральными з</w:t>
      </w:r>
      <w:r w:rsidR="006A5AEB" w:rsidRPr="00E74E43">
        <w:rPr>
          <w:rFonts w:cs="Times New Roman"/>
          <w:sz w:val="23"/>
          <w:szCs w:val="23"/>
        </w:rPr>
        <w:t>а</w:t>
      </w:r>
      <w:r w:rsidR="006A5AEB" w:rsidRPr="00E74E43">
        <w:rPr>
          <w:rFonts w:cs="Times New Roman"/>
          <w:sz w:val="23"/>
          <w:szCs w:val="23"/>
        </w:rPr>
        <w:t>конами, но и иными федеральными но</w:t>
      </w:r>
      <w:r w:rsidR="006A5AEB" w:rsidRPr="00E74E43">
        <w:rPr>
          <w:rFonts w:cs="Times New Roman"/>
          <w:sz w:val="23"/>
          <w:szCs w:val="23"/>
        </w:rPr>
        <w:t>р</w:t>
      </w:r>
      <w:r w:rsidR="006A5AEB" w:rsidRPr="00E74E43">
        <w:rPr>
          <w:rFonts w:cs="Times New Roman"/>
          <w:sz w:val="23"/>
          <w:szCs w:val="23"/>
        </w:rPr>
        <w:t xml:space="preserve">мативными правовыми актами. </w:t>
      </w:r>
      <w:proofErr w:type="gramEnd"/>
    </w:p>
    <w:p w:rsidR="0001261E" w:rsidRPr="00E74E43" w:rsidRDefault="0001261E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 xml:space="preserve">С позиции буквального </w:t>
      </w:r>
      <w:r w:rsidR="00D47582" w:rsidRPr="00E74E43">
        <w:rPr>
          <w:rFonts w:cs="Times New Roman"/>
          <w:sz w:val="23"/>
          <w:szCs w:val="23"/>
        </w:rPr>
        <w:t>толкования, имущественные отношения,</w:t>
      </w:r>
      <w:r w:rsidR="005A6013" w:rsidRPr="00E74E43">
        <w:rPr>
          <w:rFonts w:cs="Times New Roman"/>
          <w:sz w:val="23"/>
          <w:szCs w:val="23"/>
        </w:rPr>
        <w:t xml:space="preserve"> связанные с объектами культурного наследия, могут регулироваться исключительно ГК РФ и федеральными законами. </w:t>
      </w:r>
    </w:p>
    <w:p w:rsidR="006A5AEB" w:rsidRPr="00E74E43" w:rsidRDefault="005A6013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 xml:space="preserve">Однако такой вывод представляется преждевременным. </w:t>
      </w:r>
      <w:r w:rsidR="0064252E" w:rsidRPr="00E74E43">
        <w:rPr>
          <w:rFonts w:cs="Times New Roman"/>
          <w:sz w:val="23"/>
          <w:szCs w:val="23"/>
        </w:rPr>
        <w:t>К имущественным отношениям относятся отношения, кот</w:t>
      </w:r>
      <w:r w:rsidR="0064252E" w:rsidRPr="00E74E43">
        <w:rPr>
          <w:rFonts w:cs="Times New Roman"/>
          <w:sz w:val="23"/>
          <w:szCs w:val="23"/>
        </w:rPr>
        <w:t>о</w:t>
      </w:r>
      <w:r w:rsidR="0064252E" w:rsidRPr="00E74E43">
        <w:rPr>
          <w:rFonts w:cs="Times New Roman"/>
          <w:sz w:val="23"/>
          <w:szCs w:val="23"/>
        </w:rPr>
        <w:t>рые обусловлены реализацией субъектом принадлежащего ему права, например права собственности, иных вещн</w:t>
      </w:r>
      <w:r w:rsidR="00691DB8" w:rsidRPr="00E74E43">
        <w:rPr>
          <w:rFonts w:cs="Times New Roman"/>
          <w:sz w:val="23"/>
          <w:szCs w:val="23"/>
        </w:rPr>
        <w:t>ых прав, интеллектуальных прав</w:t>
      </w:r>
      <w:r w:rsidR="00BD63B0" w:rsidRPr="00E74E43">
        <w:rPr>
          <w:rFonts w:cs="Times New Roman"/>
          <w:sz w:val="23"/>
          <w:szCs w:val="23"/>
        </w:rPr>
        <w:t xml:space="preserve"> [8]</w:t>
      </w:r>
      <w:r w:rsidR="006A5AEB" w:rsidRPr="00E74E43">
        <w:rPr>
          <w:rFonts w:cs="Times New Roman"/>
          <w:sz w:val="23"/>
          <w:szCs w:val="23"/>
        </w:rPr>
        <w:t xml:space="preserve">. </w:t>
      </w:r>
    </w:p>
    <w:p w:rsidR="00C812AE" w:rsidRPr="00E74E43" w:rsidRDefault="00C812AE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proofErr w:type="gramStart"/>
      <w:r w:rsidRPr="00E74E43">
        <w:rPr>
          <w:rFonts w:cs="Times New Roman"/>
          <w:sz w:val="23"/>
          <w:szCs w:val="23"/>
        </w:rPr>
        <w:t>Достаточно однобокое</w:t>
      </w:r>
      <w:proofErr w:type="gramEnd"/>
      <w:r w:rsidRPr="00E74E43">
        <w:rPr>
          <w:rFonts w:cs="Times New Roman"/>
          <w:sz w:val="23"/>
          <w:szCs w:val="23"/>
        </w:rPr>
        <w:t xml:space="preserve"> понимание имущественных отношений закреплено в Современн</w:t>
      </w:r>
      <w:r w:rsidR="00C435BB" w:rsidRPr="00E74E43">
        <w:rPr>
          <w:rFonts w:cs="Times New Roman"/>
          <w:sz w:val="23"/>
          <w:szCs w:val="23"/>
        </w:rPr>
        <w:t>ом</w:t>
      </w:r>
      <w:r w:rsidRPr="00E74E43">
        <w:rPr>
          <w:rFonts w:cs="Times New Roman"/>
          <w:sz w:val="23"/>
          <w:szCs w:val="23"/>
        </w:rPr>
        <w:t xml:space="preserve"> экономическ</w:t>
      </w:r>
      <w:r w:rsidR="00C435BB" w:rsidRPr="00E74E43">
        <w:rPr>
          <w:rFonts w:cs="Times New Roman"/>
          <w:sz w:val="23"/>
          <w:szCs w:val="23"/>
        </w:rPr>
        <w:t>ом</w:t>
      </w:r>
      <w:r w:rsidRPr="00E74E43">
        <w:rPr>
          <w:rFonts w:cs="Times New Roman"/>
          <w:sz w:val="23"/>
          <w:szCs w:val="23"/>
        </w:rPr>
        <w:t xml:space="preserve"> словар</w:t>
      </w:r>
      <w:r w:rsidR="00C435BB" w:rsidRPr="00E74E43">
        <w:rPr>
          <w:rFonts w:cs="Times New Roman"/>
          <w:sz w:val="23"/>
          <w:szCs w:val="23"/>
        </w:rPr>
        <w:t>е:</w:t>
      </w:r>
      <w:r w:rsidRPr="00E74E43">
        <w:rPr>
          <w:rFonts w:cs="Times New Roman"/>
          <w:sz w:val="23"/>
          <w:szCs w:val="23"/>
        </w:rPr>
        <w:t xml:space="preserve"> такие отношения понимаются как отн</w:t>
      </w:r>
      <w:r w:rsidRPr="00E74E43">
        <w:rPr>
          <w:rFonts w:cs="Times New Roman"/>
          <w:sz w:val="23"/>
          <w:szCs w:val="23"/>
        </w:rPr>
        <w:t>о</w:t>
      </w:r>
      <w:r w:rsidRPr="00E74E43">
        <w:rPr>
          <w:rFonts w:cs="Times New Roman"/>
          <w:sz w:val="23"/>
          <w:szCs w:val="23"/>
        </w:rPr>
        <w:t>шения физических и юридических лиц между собой и друг с другом, имеющие форму ссуд, кредитов, аренды, купли-продажи</w:t>
      </w:r>
      <w:r w:rsidR="00BD63B0" w:rsidRPr="00E74E43">
        <w:rPr>
          <w:rFonts w:cs="Times New Roman"/>
          <w:sz w:val="23"/>
          <w:szCs w:val="23"/>
        </w:rPr>
        <w:t xml:space="preserve"> [9]</w:t>
      </w:r>
      <w:r w:rsidRPr="00E74E43">
        <w:rPr>
          <w:rFonts w:cs="Times New Roman"/>
          <w:sz w:val="23"/>
          <w:szCs w:val="23"/>
        </w:rPr>
        <w:t>.</w:t>
      </w:r>
    </w:p>
    <w:p w:rsidR="00691DB8" w:rsidRPr="00E74E43" w:rsidRDefault="00691DB8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Ю.Ф. Беспалов указывает, что имущ</w:t>
      </w:r>
      <w:r w:rsidRPr="00E74E43">
        <w:rPr>
          <w:rFonts w:cs="Times New Roman"/>
          <w:sz w:val="23"/>
          <w:szCs w:val="23"/>
        </w:rPr>
        <w:t>е</w:t>
      </w:r>
      <w:r w:rsidRPr="00E74E43">
        <w:rPr>
          <w:rFonts w:cs="Times New Roman"/>
          <w:sz w:val="23"/>
          <w:szCs w:val="23"/>
        </w:rPr>
        <w:t>ственные отношения возникают по пов</w:t>
      </w:r>
      <w:r w:rsidRPr="00E74E43">
        <w:rPr>
          <w:rFonts w:cs="Times New Roman"/>
          <w:sz w:val="23"/>
          <w:szCs w:val="23"/>
        </w:rPr>
        <w:t>о</w:t>
      </w:r>
      <w:r w:rsidRPr="00E74E43">
        <w:rPr>
          <w:rFonts w:cs="Times New Roman"/>
          <w:sz w:val="23"/>
          <w:szCs w:val="23"/>
        </w:rPr>
        <w:t xml:space="preserve">ду имущества: вещей, имущественных прав и имущественных обязанностей. </w:t>
      </w:r>
      <w:proofErr w:type="gramStart"/>
      <w:r w:rsidRPr="00E74E43">
        <w:rPr>
          <w:rFonts w:cs="Times New Roman"/>
          <w:sz w:val="23"/>
          <w:szCs w:val="23"/>
        </w:rPr>
        <w:t>Имущественные отношения могут быть вещными, обязательственными, исключ</w:t>
      </w:r>
      <w:r w:rsidRPr="00E74E43">
        <w:rPr>
          <w:rFonts w:cs="Times New Roman"/>
          <w:sz w:val="23"/>
          <w:szCs w:val="23"/>
        </w:rPr>
        <w:t>и</w:t>
      </w:r>
      <w:r w:rsidRPr="00E74E43">
        <w:rPr>
          <w:rFonts w:cs="Times New Roman"/>
          <w:sz w:val="23"/>
          <w:szCs w:val="23"/>
        </w:rPr>
        <w:t>тельными, корпоративными, предприн</w:t>
      </w:r>
      <w:r w:rsidRPr="00E74E43">
        <w:rPr>
          <w:rFonts w:cs="Times New Roman"/>
          <w:sz w:val="23"/>
          <w:szCs w:val="23"/>
        </w:rPr>
        <w:t>и</w:t>
      </w:r>
      <w:r w:rsidRPr="00E74E43">
        <w:rPr>
          <w:rFonts w:cs="Times New Roman"/>
          <w:sz w:val="23"/>
          <w:szCs w:val="23"/>
        </w:rPr>
        <w:t>мательскими, наследственными, жили</w:t>
      </w:r>
      <w:r w:rsidRPr="00E74E43">
        <w:rPr>
          <w:rFonts w:cs="Times New Roman"/>
          <w:sz w:val="23"/>
          <w:szCs w:val="23"/>
        </w:rPr>
        <w:t>щ</w:t>
      </w:r>
      <w:r w:rsidRPr="00E74E43">
        <w:rPr>
          <w:rFonts w:cs="Times New Roman"/>
          <w:sz w:val="23"/>
          <w:szCs w:val="23"/>
        </w:rPr>
        <w:t>ными и т.п.</w:t>
      </w:r>
      <w:r w:rsidR="00BD63B0" w:rsidRPr="00E74E43">
        <w:rPr>
          <w:rFonts w:cs="Times New Roman"/>
          <w:sz w:val="23"/>
          <w:szCs w:val="23"/>
        </w:rPr>
        <w:t xml:space="preserve"> [7].</w:t>
      </w:r>
      <w:proofErr w:type="gramEnd"/>
    </w:p>
    <w:p w:rsidR="00691DB8" w:rsidRPr="00E74E43" w:rsidRDefault="00B14D3E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В п. 1 ст.</w:t>
      </w:r>
      <w:r w:rsidR="00691DB8" w:rsidRPr="00E74E43">
        <w:rPr>
          <w:rFonts w:cs="Times New Roman"/>
          <w:sz w:val="23"/>
          <w:szCs w:val="23"/>
        </w:rPr>
        <w:t xml:space="preserve"> 2 ГК РФ законодатель опр</w:t>
      </w:r>
      <w:r w:rsidR="00691DB8" w:rsidRPr="00E74E43">
        <w:rPr>
          <w:rFonts w:cs="Times New Roman"/>
          <w:sz w:val="23"/>
          <w:szCs w:val="23"/>
        </w:rPr>
        <w:t>е</w:t>
      </w:r>
      <w:r w:rsidR="00691DB8" w:rsidRPr="00E74E43">
        <w:rPr>
          <w:rFonts w:cs="Times New Roman"/>
          <w:sz w:val="23"/>
          <w:szCs w:val="23"/>
        </w:rPr>
        <w:t>деляет общие признаки таких отношений: они должны быть основаны на равенстве, автономии воли и имущественной сам</w:t>
      </w:r>
      <w:r w:rsidR="00691DB8" w:rsidRPr="00E74E43">
        <w:rPr>
          <w:rFonts w:cs="Times New Roman"/>
          <w:sz w:val="23"/>
          <w:szCs w:val="23"/>
        </w:rPr>
        <w:t>о</w:t>
      </w:r>
      <w:r w:rsidR="00691DB8" w:rsidRPr="00E74E43">
        <w:rPr>
          <w:rFonts w:cs="Times New Roman"/>
          <w:sz w:val="23"/>
          <w:szCs w:val="23"/>
        </w:rPr>
        <w:t>стоятельности участников.</w:t>
      </w:r>
    </w:p>
    <w:p w:rsidR="0064252E" w:rsidRPr="00E74E43" w:rsidRDefault="0096256F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 xml:space="preserve">Таким образом, </w:t>
      </w:r>
      <w:r w:rsidR="002F269D" w:rsidRPr="00E74E43">
        <w:rPr>
          <w:rFonts w:cs="Times New Roman"/>
          <w:sz w:val="23"/>
          <w:szCs w:val="23"/>
        </w:rPr>
        <w:t>имущественные о</w:t>
      </w:r>
      <w:r w:rsidR="002F269D" w:rsidRPr="00E74E43">
        <w:rPr>
          <w:rFonts w:cs="Times New Roman"/>
          <w:sz w:val="23"/>
          <w:szCs w:val="23"/>
        </w:rPr>
        <w:t>т</w:t>
      </w:r>
      <w:r w:rsidR="002F269D" w:rsidRPr="00E74E43">
        <w:rPr>
          <w:rFonts w:cs="Times New Roman"/>
          <w:sz w:val="23"/>
          <w:szCs w:val="23"/>
        </w:rPr>
        <w:t>ношения складываются между равными субъектами гражданского оборота по п</w:t>
      </w:r>
      <w:r w:rsidR="002F269D" w:rsidRPr="00E74E43">
        <w:rPr>
          <w:rFonts w:cs="Times New Roman"/>
          <w:sz w:val="23"/>
          <w:szCs w:val="23"/>
        </w:rPr>
        <w:t>о</w:t>
      </w:r>
      <w:r w:rsidR="002F269D" w:rsidRPr="00E74E43">
        <w:rPr>
          <w:rFonts w:cs="Times New Roman"/>
          <w:sz w:val="23"/>
          <w:szCs w:val="23"/>
        </w:rPr>
        <w:t xml:space="preserve">воду объектов гражданских прав. </w:t>
      </w:r>
    </w:p>
    <w:p w:rsidR="002F269D" w:rsidRPr="00E74E43" w:rsidRDefault="0096256F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pacing w:val="-6"/>
          <w:sz w:val="23"/>
          <w:szCs w:val="23"/>
        </w:rPr>
      </w:pPr>
      <w:r w:rsidRPr="00E74E43">
        <w:rPr>
          <w:rFonts w:cs="Times New Roman"/>
          <w:spacing w:val="-6"/>
          <w:sz w:val="23"/>
          <w:szCs w:val="23"/>
        </w:rPr>
        <w:lastRenderedPageBreak/>
        <w:t>Исходя из содержания Закона об объе</w:t>
      </w:r>
      <w:r w:rsidRPr="00E74E43">
        <w:rPr>
          <w:rFonts w:cs="Times New Roman"/>
          <w:spacing w:val="-6"/>
          <w:sz w:val="23"/>
          <w:szCs w:val="23"/>
        </w:rPr>
        <w:t>к</w:t>
      </w:r>
      <w:r w:rsidRPr="00E74E43">
        <w:rPr>
          <w:rFonts w:cs="Times New Roman"/>
          <w:spacing w:val="-6"/>
          <w:sz w:val="23"/>
          <w:szCs w:val="23"/>
        </w:rPr>
        <w:t>тах культурного наследия можно утве</w:t>
      </w:r>
      <w:r w:rsidRPr="00E74E43">
        <w:rPr>
          <w:rFonts w:cs="Times New Roman"/>
          <w:spacing w:val="-6"/>
          <w:sz w:val="23"/>
          <w:szCs w:val="23"/>
        </w:rPr>
        <w:t>р</w:t>
      </w:r>
      <w:r w:rsidRPr="00E74E43">
        <w:rPr>
          <w:rFonts w:cs="Times New Roman"/>
          <w:spacing w:val="-6"/>
          <w:sz w:val="23"/>
          <w:szCs w:val="23"/>
        </w:rPr>
        <w:t xml:space="preserve">ждать, что </w:t>
      </w:r>
      <w:r w:rsidR="002F269D" w:rsidRPr="00E74E43">
        <w:rPr>
          <w:rFonts w:cs="Times New Roman"/>
          <w:spacing w:val="-6"/>
          <w:sz w:val="23"/>
          <w:szCs w:val="23"/>
        </w:rPr>
        <w:t>регулированию имущественных отношений в сфере куль</w:t>
      </w:r>
      <w:r w:rsidR="00CB6C12" w:rsidRPr="00E74E43">
        <w:rPr>
          <w:rFonts w:cs="Times New Roman"/>
          <w:spacing w:val="-6"/>
          <w:sz w:val="23"/>
          <w:szCs w:val="23"/>
        </w:rPr>
        <w:t>турного наследия посвящены гл.</w:t>
      </w:r>
      <w:r w:rsidR="002F269D" w:rsidRPr="00E74E43">
        <w:rPr>
          <w:rFonts w:cs="Times New Roman"/>
          <w:spacing w:val="-6"/>
          <w:sz w:val="23"/>
          <w:szCs w:val="23"/>
        </w:rPr>
        <w:t xml:space="preserve"> 8 и 9, а</w:t>
      </w:r>
      <w:r w:rsidR="00CB6C12" w:rsidRPr="00E74E43">
        <w:rPr>
          <w:rFonts w:cs="Times New Roman"/>
          <w:spacing w:val="-6"/>
          <w:sz w:val="23"/>
          <w:szCs w:val="23"/>
        </w:rPr>
        <w:t xml:space="preserve"> также отдельные п</w:t>
      </w:r>
      <w:r w:rsidR="00CB6C12" w:rsidRPr="00E74E43">
        <w:rPr>
          <w:rFonts w:cs="Times New Roman"/>
          <w:spacing w:val="-6"/>
          <w:sz w:val="23"/>
          <w:szCs w:val="23"/>
        </w:rPr>
        <w:t>о</w:t>
      </w:r>
      <w:r w:rsidR="00CB6C12" w:rsidRPr="00E74E43">
        <w:rPr>
          <w:rFonts w:cs="Times New Roman"/>
          <w:spacing w:val="-6"/>
          <w:sz w:val="23"/>
          <w:szCs w:val="23"/>
        </w:rPr>
        <w:t>ложения гл.</w:t>
      </w:r>
      <w:r w:rsidR="002F269D" w:rsidRPr="00E74E43">
        <w:rPr>
          <w:rFonts w:cs="Times New Roman"/>
          <w:spacing w:val="-6"/>
          <w:sz w:val="23"/>
          <w:szCs w:val="23"/>
        </w:rPr>
        <w:t xml:space="preserve"> 7 Закона об объектах культу</w:t>
      </w:r>
      <w:r w:rsidR="002F269D" w:rsidRPr="00E74E43">
        <w:rPr>
          <w:rFonts w:cs="Times New Roman"/>
          <w:spacing w:val="-6"/>
          <w:sz w:val="23"/>
          <w:szCs w:val="23"/>
        </w:rPr>
        <w:t>р</w:t>
      </w:r>
      <w:r w:rsidR="002F269D" w:rsidRPr="00E74E43">
        <w:rPr>
          <w:rFonts w:cs="Times New Roman"/>
          <w:spacing w:val="-6"/>
          <w:sz w:val="23"/>
          <w:szCs w:val="23"/>
        </w:rPr>
        <w:t xml:space="preserve">ного наследия, которыми регулируются особенности </w:t>
      </w:r>
      <w:r w:rsidR="00765039" w:rsidRPr="00E74E43">
        <w:rPr>
          <w:rFonts w:cs="Times New Roman"/>
          <w:spacing w:val="-6"/>
          <w:sz w:val="23"/>
          <w:szCs w:val="23"/>
        </w:rPr>
        <w:t>проведения ремонта и реста</w:t>
      </w:r>
      <w:r w:rsidR="00765039" w:rsidRPr="00E74E43">
        <w:rPr>
          <w:rFonts w:cs="Times New Roman"/>
          <w:spacing w:val="-6"/>
          <w:sz w:val="23"/>
          <w:szCs w:val="23"/>
        </w:rPr>
        <w:t>в</w:t>
      </w:r>
      <w:r w:rsidR="00765039" w:rsidRPr="00E74E43">
        <w:rPr>
          <w:rFonts w:cs="Times New Roman"/>
          <w:spacing w:val="-6"/>
          <w:sz w:val="23"/>
          <w:szCs w:val="23"/>
        </w:rPr>
        <w:t xml:space="preserve">рации памятников, владения, пользования и распоряжения ими, а также особенностям возникновения и </w:t>
      </w:r>
      <w:proofErr w:type="gramStart"/>
      <w:r w:rsidR="00765039" w:rsidRPr="00E74E43">
        <w:rPr>
          <w:rFonts w:cs="Times New Roman"/>
          <w:spacing w:val="-6"/>
          <w:sz w:val="23"/>
          <w:szCs w:val="23"/>
        </w:rPr>
        <w:t>прекращения</w:t>
      </w:r>
      <w:proofErr w:type="gramEnd"/>
      <w:r w:rsidR="00765039" w:rsidRPr="00E74E43">
        <w:rPr>
          <w:rFonts w:cs="Times New Roman"/>
          <w:spacing w:val="-6"/>
          <w:sz w:val="23"/>
          <w:szCs w:val="23"/>
        </w:rPr>
        <w:t xml:space="preserve"> имуществе</w:t>
      </w:r>
      <w:r w:rsidR="00765039" w:rsidRPr="00E74E43">
        <w:rPr>
          <w:rFonts w:cs="Times New Roman"/>
          <w:spacing w:val="-6"/>
          <w:sz w:val="23"/>
          <w:szCs w:val="23"/>
        </w:rPr>
        <w:t>н</w:t>
      </w:r>
      <w:r w:rsidR="00765039" w:rsidRPr="00E74E43">
        <w:rPr>
          <w:rFonts w:cs="Times New Roman"/>
          <w:spacing w:val="-6"/>
          <w:sz w:val="23"/>
          <w:szCs w:val="23"/>
        </w:rPr>
        <w:t xml:space="preserve">ных прав на них. </w:t>
      </w:r>
    </w:p>
    <w:p w:rsidR="00FE635D" w:rsidRPr="00E74E43" w:rsidRDefault="00CB6C12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pacing w:val="-6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Пунктом 11 ст.</w:t>
      </w:r>
      <w:r w:rsidR="00765039" w:rsidRPr="00E74E43">
        <w:rPr>
          <w:rFonts w:cs="Times New Roman"/>
          <w:sz w:val="23"/>
          <w:szCs w:val="23"/>
        </w:rPr>
        <w:t xml:space="preserve"> 45 установлено, </w:t>
      </w:r>
      <w:r w:rsidR="00AC1FA4" w:rsidRPr="00E74E43">
        <w:rPr>
          <w:rFonts w:cs="Times New Roman"/>
          <w:sz w:val="23"/>
          <w:szCs w:val="23"/>
        </w:rPr>
        <w:t>что Порядок подготовки акта приё</w:t>
      </w:r>
      <w:r w:rsidR="00765039" w:rsidRPr="00E74E43">
        <w:rPr>
          <w:rFonts w:cs="Times New Roman"/>
          <w:sz w:val="23"/>
          <w:szCs w:val="23"/>
        </w:rPr>
        <w:t>мки в</w:t>
      </w:r>
      <w:r w:rsidR="00765039" w:rsidRPr="00E74E43">
        <w:rPr>
          <w:rFonts w:cs="Times New Roman"/>
          <w:sz w:val="23"/>
          <w:szCs w:val="23"/>
        </w:rPr>
        <w:t>ы</w:t>
      </w:r>
      <w:r w:rsidR="00765039" w:rsidRPr="00E74E43">
        <w:rPr>
          <w:rFonts w:cs="Times New Roman"/>
          <w:sz w:val="23"/>
          <w:szCs w:val="23"/>
        </w:rPr>
        <w:t>полненных работ по сохранению объекта культурного наследия и его форма утве</w:t>
      </w:r>
      <w:r w:rsidR="00765039" w:rsidRPr="00E74E43">
        <w:rPr>
          <w:rFonts w:cs="Times New Roman"/>
          <w:sz w:val="23"/>
          <w:szCs w:val="23"/>
        </w:rPr>
        <w:t>р</w:t>
      </w:r>
      <w:r w:rsidR="00765039" w:rsidRPr="00E74E43">
        <w:rPr>
          <w:rFonts w:cs="Times New Roman"/>
          <w:sz w:val="23"/>
          <w:szCs w:val="23"/>
        </w:rPr>
        <w:t>ждаются федеральным органом охраны объектов культурного наследия.</w:t>
      </w:r>
      <w:r w:rsidR="00AF0319" w:rsidRPr="00E74E43">
        <w:rPr>
          <w:rFonts w:cs="Times New Roman"/>
          <w:sz w:val="23"/>
          <w:szCs w:val="23"/>
        </w:rPr>
        <w:t xml:space="preserve"> Пунктом 4 ст.</w:t>
      </w:r>
      <w:r w:rsidR="00FE635D" w:rsidRPr="00E74E43">
        <w:rPr>
          <w:rFonts w:cs="Times New Roman"/>
          <w:sz w:val="23"/>
          <w:szCs w:val="23"/>
        </w:rPr>
        <w:t xml:space="preserve"> 47.4 Закона об объектах культурного наследия полномочия по установлению </w:t>
      </w:r>
      <w:r w:rsidR="00FE635D" w:rsidRPr="00E74E43">
        <w:rPr>
          <w:rFonts w:cs="Times New Roman"/>
          <w:spacing w:val="-6"/>
          <w:sz w:val="23"/>
          <w:szCs w:val="23"/>
        </w:rPr>
        <w:t>условий доступа к объекту культурного наследия, включенному в реестр (периоди</w:t>
      </w:r>
      <w:r w:rsidR="00FE635D" w:rsidRPr="00E74E43">
        <w:rPr>
          <w:rFonts w:cs="Times New Roman"/>
          <w:spacing w:val="-6"/>
          <w:sz w:val="23"/>
          <w:szCs w:val="23"/>
        </w:rPr>
        <w:t>ч</w:t>
      </w:r>
      <w:r w:rsidR="00FE635D" w:rsidRPr="00E74E43">
        <w:rPr>
          <w:rFonts w:cs="Times New Roman"/>
          <w:spacing w:val="-6"/>
          <w:sz w:val="23"/>
          <w:szCs w:val="23"/>
        </w:rPr>
        <w:t>ность, длительность и иные характеристики доступа), возложены на орган охраны об</w:t>
      </w:r>
      <w:r w:rsidR="00FE635D" w:rsidRPr="00E74E43">
        <w:rPr>
          <w:rFonts w:cs="Times New Roman"/>
          <w:spacing w:val="-6"/>
          <w:sz w:val="23"/>
          <w:szCs w:val="23"/>
        </w:rPr>
        <w:t>ъ</w:t>
      </w:r>
      <w:r w:rsidR="00FE635D" w:rsidRPr="00E74E43">
        <w:rPr>
          <w:rFonts w:cs="Times New Roman"/>
          <w:spacing w:val="-6"/>
          <w:sz w:val="23"/>
          <w:szCs w:val="23"/>
        </w:rPr>
        <w:t xml:space="preserve">ектов культурного наследия. </w:t>
      </w:r>
      <w:r w:rsidR="00345644" w:rsidRPr="00E74E43">
        <w:rPr>
          <w:rFonts w:cs="Times New Roman"/>
          <w:spacing w:val="-6"/>
          <w:sz w:val="23"/>
          <w:szCs w:val="23"/>
        </w:rPr>
        <w:t>Полномочия по приостановлению и возобновлению доступа к объекту культурного наследия также во</w:t>
      </w:r>
      <w:r w:rsidR="00345644" w:rsidRPr="00E74E43">
        <w:rPr>
          <w:rFonts w:cs="Times New Roman"/>
          <w:spacing w:val="-6"/>
          <w:sz w:val="23"/>
          <w:szCs w:val="23"/>
        </w:rPr>
        <w:t>з</w:t>
      </w:r>
      <w:r w:rsidR="00345644" w:rsidRPr="00E74E43">
        <w:rPr>
          <w:rFonts w:cs="Times New Roman"/>
          <w:spacing w:val="-6"/>
          <w:sz w:val="23"/>
          <w:szCs w:val="23"/>
        </w:rPr>
        <w:t xml:space="preserve">ложены на указанный орган. </w:t>
      </w:r>
    </w:p>
    <w:p w:rsidR="009A0240" w:rsidRPr="00E74E43" w:rsidRDefault="00AF0319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То есть</w:t>
      </w:r>
      <w:r w:rsidR="009A0240" w:rsidRPr="00E74E43">
        <w:rPr>
          <w:rFonts w:cs="Times New Roman"/>
          <w:sz w:val="23"/>
          <w:szCs w:val="23"/>
        </w:rPr>
        <w:t xml:space="preserve"> законодатель в процессе но</w:t>
      </w:r>
      <w:r w:rsidR="009A0240" w:rsidRPr="00E74E43">
        <w:rPr>
          <w:rFonts w:cs="Times New Roman"/>
          <w:sz w:val="23"/>
          <w:szCs w:val="23"/>
        </w:rPr>
        <w:t>р</w:t>
      </w:r>
      <w:r w:rsidR="009A0240" w:rsidRPr="00E74E43">
        <w:rPr>
          <w:rFonts w:cs="Times New Roman"/>
          <w:sz w:val="23"/>
          <w:szCs w:val="23"/>
        </w:rPr>
        <w:t xml:space="preserve">мотворчества предоставил </w:t>
      </w:r>
      <w:r w:rsidR="00F45FFA" w:rsidRPr="00E74E43">
        <w:rPr>
          <w:rFonts w:cs="Times New Roman"/>
          <w:sz w:val="23"/>
          <w:szCs w:val="23"/>
        </w:rPr>
        <w:t>М</w:t>
      </w:r>
      <w:r w:rsidR="009A0240" w:rsidRPr="00E74E43">
        <w:rPr>
          <w:rFonts w:cs="Times New Roman"/>
          <w:sz w:val="23"/>
          <w:szCs w:val="23"/>
        </w:rPr>
        <w:t xml:space="preserve">инистерству культуры Российской Федерации </w:t>
      </w:r>
      <w:r w:rsidR="000E433E" w:rsidRPr="00E74E43">
        <w:rPr>
          <w:rFonts w:cs="Times New Roman"/>
          <w:sz w:val="23"/>
          <w:szCs w:val="23"/>
        </w:rPr>
        <w:t>прин</w:t>
      </w:r>
      <w:r w:rsidR="000E433E" w:rsidRPr="00E74E43">
        <w:rPr>
          <w:rFonts w:cs="Times New Roman"/>
          <w:sz w:val="23"/>
          <w:szCs w:val="23"/>
        </w:rPr>
        <w:t>и</w:t>
      </w:r>
      <w:r w:rsidR="000E433E" w:rsidRPr="00E74E43">
        <w:rPr>
          <w:rFonts w:cs="Times New Roman"/>
          <w:sz w:val="23"/>
          <w:szCs w:val="23"/>
        </w:rPr>
        <w:t xml:space="preserve">мать правовые нормы, </w:t>
      </w:r>
      <w:r w:rsidR="00F45FFA" w:rsidRPr="00E74E43">
        <w:rPr>
          <w:rFonts w:cs="Times New Roman"/>
          <w:sz w:val="23"/>
          <w:szCs w:val="23"/>
        </w:rPr>
        <w:t xml:space="preserve">направленные на </w:t>
      </w:r>
      <w:r w:rsidR="000E433E" w:rsidRPr="00E74E43">
        <w:rPr>
          <w:rFonts w:cs="Times New Roman"/>
          <w:sz w:val="23"/>
          <w:szCs w:val="23"/>
        </w:rPr>
        <w:t>регулир</w:t>
      </w:r>
      <w:r w:rsidR="00F45FFA" w:rsidRPr="00E74E43">
        <w:rPr>
          <w:rFonts w:cs="Times New Roman"/>
          <w:sz w:val="23"/>
          <w:szCs w:val="23"/>
        </w:rPr>
        <w:t>ование</w:t>
      </w:r>
      <w:r w:rsidR="000E433E" w:rsidRPr="00E74E43">
        <w:rPr>
          <w:rFonts w:cs="Times New Roman"/>
          <w:sz w:val="23"/>
          <w:szCs w:val="23"/>
        </w:rPr>
        <w:t xml:space="preserve"> имущественны</w:t>
      </w:r>
      <w:r w:rsidR="00F45FFA" w:rsidRPr="00E74E43">
        <w:rPr>
          <w:rFonts w:cs="Times New Roman"/>
          <w:sz w:val="23"/>
          <w:szCs w:val="23"/>
        </w:rPr>
        <w:t>х отнош</w:t>
      </w:r>
      <w:r w:rsidR="00F45FFA" w:rsidRPr="00E74E43">
        <w:rPr>
          <w:rFonts w:cs="Times New Roman"/>
          <w:sz w:val="23"/>
          <w:szCs w:val="23"/>
        </w:rPr>
        <w:t>е</w:t>
      </w:r>
      <w:r w:rsidR="00F45FFA" w:rsidRPr="00E74E43">
        <w:rPr>
          <w:rFonts w:cs="Times New Roman"/>
          <w:sz w:val="23"/>
          <w:szCs w:val="23"/>
        </w:rPr>
        <w:t>ний</w:t>
      </w:r>
      <w:r w:rsidR="000E433E" w:rsidRPr="00E74E43">
        <w:rPr>
          <w:rFonts w:cs="Times New Roman"/>
          <w:sz w:val="23"/>
          <w:szCs w:val="23"/>
        </w:rPr>
        <w:t>, что я</w:t>
      </w:r>
      <w:r w:rsidRPr="00E74E43">
        <w:rPr>
          <w:rFonts w:cs="Times New Roman"/>
          <w:sz w:val="23"/>
          <w:szCs w:val="23"/>
        </w:rPr>
        <w:t>вно выходит за пределы пон</w:t>
      </w:r>
      <w:r w:rsidRPr="00E74E43">
        <w:rPr>
          <w:rFonts w:cs="Times New Roman"/>
          <w:sz w:val="23"/>
          <w:szCs w:val="23"/>
        </w:rPr>
        <w:t>я</w:t>
      </w:r>
      <w:r w:rsidRPr="00E74E43">
        <w:rPr>
          <w:rFonts w:cs="Times New Roman"/>
          <w:sz w:val="23"/>
          <w:szCs w:val="23"/>
        </w:rPr>
        <w:t>тия «гражданское законодательство»</w:t>
      </w:r>
      <w:r w:rsidR="000E433E" w:rsidRPr="00E74E43">
        <w:rPr>
          <w:rFonts w:cs="Times New Roman"/>
          <w:sz w:val="23"/>
          <w:szCs w:val="23"/>
        </w:rPr>
        <w:t xml:space="preserve"> в его узком значении. </w:t>
      </w:r>
    </w:p>
    <w:p w:rsidR="00361173" w:rsidRPr="00E74E43" w:rsidRDefault="00AF0319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Вместе с тем ст.</w:t>
      </w:r>
      <w:r w:rsidR="008204D8" w:rsidRPr="00E74E43">
        <w:rPr>
          <w:rFonts w:cs="Times New Roman"/>
          <w:sz w:val="23"/>
          <w:szCs w:val="23"/>
        </w:rPr>
        <w:t xml:space="preserve"> 3 Гражданского к</w:t>
      </w:r>
      <w:r w:rsidR="008204D8" w:rsidRPr="00E74E43">
        <w:rPr>
          <w:rFonts w:cs="Times New Roman"/>
          <w:sz w:val="23"/>
          <w:szCs w:val="23"/>
        </w:rPr>
        <w:t>о</w:t>
      </w:r>
      <w:r w:rsidR="008204D8" w:rsidRPr="00E74E43">
        <w:rPr>
          <w:rFonts w:cs="Times New Roman"/>
          <w:sz w:val="23"/>
          <w:szCs w:val="23"/>
        </w:rPr>
        <w:t>декса Российской Федерации министе</w:t>
      </w:r>
      <w:r w:rsidR="008204D8" w:rsidRPr="00E74E43">
        <w:rPr>
          <w:rFonts w:cs="Times New Roman"/>
          <w:sz w:val="23"/>
          <w:szCs w:val="23"/>
        </w:rPr>
        <w:t>р</w:t>
      </w:r>
      <w:r w:rsidR="008204D8" w:rsidRPr="00E74E43">
        <w:rPr>
          <w:rFonts w:cs="Times New Roman"/>
          <w:sz w:val="23"/>
          <w:szCs w:val="23"/>
        </w:rPr>
        <w:t>ства и иные федеральные органы испо</w:t>
      </w:r>
      <w:r w:rsidR="008204D8" w:rsidRPr="00E74E43">
        <w:rPr>
          <w:rFonts w:cs="Times New Roman"/>
          <w:sz w:val="23"/>
          <w:szCs w:val="23"/>
        </w:rPr>
        <w:t>л</w:t>
      </w:r>
      <w:r w:rsidR="008204D8" w:rsidRPr="00E74E43">
        <w:rPr>
          <w:rFonts w:cs="Times New Roman"/>
          <w:sz w:val="23"/>
          <w:szCs w:val="23"/>
        </w:rPr>
        <w:t xml:space="preserve">нительной власти наделены правом </w:t>
      </w:r>
      <w:proofErr w:type="gramStart"/>
      <w:r w:rsidR="008204D8" w:rsidRPr="00E74E43">
        <w:rPr>
          <w:rFonts w:cs="Times New Roman"/>
          <w:sz w:val="23"/>
          <w:szCs w:val="23"/>
        </w:rPr>
        <w:t>изд</w:t>
      </w:r>
      <w:r w:rsidR="008204D8" w:rsidRPr="00E74E43">
        <w:rPr>
          <w:rFonts w:cs="Times New Roman"/>
          <w:sz w:val="23"/>
          <w:szCs w:val="23"/>
        </w:rPr>
        <w:t>а</w:t>
      </w:r>
      <w:r w:rsidR="008204D8" w:rsidRPr="00E74E43">
        <w:rPr>
          <w:rFonts w:cs="Times New Roman"/>
          <w:sz w:val="23"/>
          <w:szCs w:val="23"/>
        </w:rPr>
        <w:t>вать</w:t>
      </w:r>
      <w:proofErr w:type="gramEnd"/>
      <w:r w:rsidR="008204D8" w:rsidRPr="00E74E43">
        <w:rPr>
          <w:rFonts w:cs="Times New Roman"/>
          <w:sz w:val="23"/>
          <w:szCs w:val="23"/>
        </w:rPr>
        <w:t xml:space="preserve"> акты, содержащие нормы гражда</w:t>
      </w:r>
      <w:r w:rsidR="008204D8" w:rsidRPr="00E74E43">
        <w:rPr>
          <w:rFonts w:cs="Times New Roman"/>
          <w:sz w:val="23"/>
          <w:szCs w:val="23"/>
        </w:rPr>
        <w:t>н</w:t>
      </w:r>
      <w:r w:rsidR="008204D8" w:rsidRPr="00E74E43">
        <w:rPr>
          <w:rFonts w:cs="Times New Roman"/>
          <w:sz w:val="23"/>
          <w:szCs w:val="23"/>
        </w:rPr>
        <w:t xml:space="preserve">ского права, в случаях и в пределах, </w:t>
      </w:r>
      <w:r w:rsidR="008204D8" w:rsidRPr="00E74E43">
        <w:rPr>
          <w:rFonts w:cs="Times New Roman"/>
          <w:spacing w:val="-6"/>
          <w:sz w:val="23"/>
          <w:szCs w:val="23"/>
        </w:rPr>
        <w:t xml:space="preserve">предусмотренных ГК РФ, другими законами и иными правовыми актами. Учитывая, что </w:t>
      </w:r>
      <w:r w:rsidR="008204D8" w:rsidRPr="00E74E43">
        <w:rPr>
          <w:rFonts w:cs="Times New Roman"/>
          <w:spacing w:val="-6"/>
          <w:sz w:val="23"/>
          <w:szCs w:val="23"/>
        </w:rPr>
        <w:lastRenderedPageBreak/>
        <w:t xml:space="preserve">в имущественных отношениях ГК РФ имеет приоритет перед </w:t>
      </w:r>
      <w:r w:rsidR="00361173" w:rsidRPr="00E74E43">
        <w:rPr>
          <w:rFonts w:cs="Times New Roman"/>
          <w:spacing w:val="-6"/>
          <w:sz w:val="23"/>
          <w:szCs w:val="23"/>
        </w:rPr>
        <w:t>отраслевым</w:t>
      </w:r>
      <w:r w:rsidR="00361173" w:rsidRPr="00E74E43">
        <w:rPr>
          <w:rFonts w:cs="Times New Roman"/>
          <w:sz w:val="23"/>
          <w:szCs w:val="23"/>
        </w:rPr>
        <w:t xml:space="preserve"> законодател</w:t>
      </w:r>
      <w:r w:rsidR="00361173" w:rsidRPr="00E74E43">
        <w:rPr>
          <w:rFonts w:cs="Times New Roman"/>
          <w:sz w:val="23"/>
          <w:szCs w:val="23"/>
        </w:rPr>
        <w:t>ь</w:t>
      </w:r>
      <w:r w:rsidR="00361173" w:rsidRPr="00E74E43">
        <w:rPr>
          <w:rFonts w:cs="Times New Roman"/>
          <w:sz w:val="23"/>
          <w:szCs w:val="23"/>
        </w:rPr>
        <w:t>ством, его нормы имеют преимуществе</w:t>
      </w:r>
      <w:r w:rsidR="00361173" w:rsidRPr="00E74E43">
        <w:rPr>
          <w:rFonts w:cs="Times New Roman"/>
          <w:sz w:val="23"/>
          <w:szCs w:val="23"/>
        </w:rPr>
        <w:t>н</w:t>
      </w:r>
      <w:r w:rsidR="00361173" w:rsidRPr="00E74E43">
        <w:rPr>
          <w:rFonts w:cs="Times New Roman"/>
          <w:sz w:val="23"/>
          <w:szCs w:val="23"/>
        </w:rPr>
        <w:t>ное действие в том случае, если нормы принятых в соответствии с ним фед</w:t>
      </w:r>
      <w:r w:rsidR="00361173" w:rsidRPr="00E74E43">
        <w:rPr>
          <w:rFonts w:cs="Times New Roman"/>
          <w:sz w:val="23"/>
          <w:szCs w:val="23"/>
        </w:rPr>
        <w:t>е</w:t>
      </w:r>
      <w:r w:rsidR="00361173" w:rsidRPr="00E74E43">
        <w:rPr>
          <w:rFonts w:cs="Times New Roman"/>
          <w:sz w:val="23"/>
          <w:szCs w:val="23"/>
        </w:rPr>
        <w:t>ральных законов ему противоречат. Сл</w:t>
      </w:r>
      <w:r w:rsidR="00361173" w:rsidRPr="00E74E43">
        <w:rPr>
          <w:rFonts w:cs="Times New Roman"/>
          <w:sz w:val="23"/>
          <w:szCs w:val="23"/>
        </w:rPr>
        <w:t>е</w:t>
      </w:r>
      <w:r w:rsidR="00361173" w:rsidRPr="00E74E43">
        <w:rPr>
          <w:rFonts w:cs="Times New Roman"/>
          <w:sz w:val="23"/>
          <w:szCs w:val="23"/>
        </w:rPr>
        <w:t>довательно, возложение Законом об об</w:t>
      </w:r>
      <w:r w:rsidR="00361173" w:rsidRPr="00E74E43">
        <w:rPr>
          <w:rFonts w:cs="Times New Roman"/>
          <w:sz w:val="23"/>
          <w:szCs w:val="23"/>
        </w:rPr>
        <w:t>ъ</w:t>
      </w:r>
      <w:r w:rsidR="00361173" w:rsidRPr="00E74E43">
        <w:rPr>
          <w:rFonts w:cs="Times New Roman"/>
          <w:sz w:val="23"/>
          <w:szCs w:val="23"/>
        </w:rPr>
        <w:t xml:space="preserve">ектах культурного наследия отдельных полномочий по разработке нормативных правовых актов </w:t>
      </w:r>
      <w:r w:rsidR="00303BD3" w:rsidRPr="00E74E43">
        <w:rPr>
          <w:rFonts w:cs="Times New Roman"/>
          <w:sz w:val="23"/>
          <w:szCs w:val="23"/>
        </w:rPr>
        <w:t>на Министерство культ</w:t>
      </w:r>
      <w:r w:rsidR="00303BD3" w:rsidRPr="00E74E43">
        <w:rPr>
          <w:rFonts w:cs="Times New Roman"/>
          <w:sz w:val="23"/>
          <w:szCs w:val="23"/>
        </w:rPr>
        <w:t>у</w:t>
      </w:r>
      <w:r w:rsidR="00303BD3" w:rsidRPr="00E74E43">
        <w:rPr>
          <w:rFonts w:cs="Times New Roman"/>
          <w:sz w:val="23"/>
          <w:szCs w:val="23"/>
        </w:rPr>
        <w:t xml:space="preserve">ры Российской Федерации </w:t>
      </w:r>
      <w:r w:rsidR="00361173" w:rsidRPr="00E74E43">
        <w:rPr>
          <w:rFonts w:cs="Times New Roman"/>
          <w:sz w:val="23"/>
          <w:szCs w:val="23"/>
        </w:rPr>
        <w:t>следует пр</w:t>
      </w:r>
      <w:r w:rsidR="00361173" w:rsidRPr="00E74E43">
        <w:rPr>
          <w:rFonts w:cs="Times New Roman"/>
          <w:sz w:val="23"/>
          <w:szCs w:val="23"/>
        </w:rPr>
        <w:t>и</w:t>
      </w:r>
      <w:r w:rsidR="00361173" w:rsidRPr="00E74E43">
        <w:rPr>
          <w:rFonts w:cs="Times New Roman"/>
          <w:sz w:val="23"/>
          <w:szCs w:val="23"/>
        </w:rPr>
        <w:t xml:space="preserve">знать правомерным. </w:t>
      </w:r>
    </w:p>
    <w:p w:rsidR="00361173" w:rsidRPr="00E74E43" w:rsidRDefault="00303BD3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 xml:space="preserve">В то же время </w:t>
      </w:r>
      <w:r w:rsidR="00361173" w:rsidRPr="00E74E43">
        <w:rPr>
          <w:rFonts w:cs="Times New Roman"/>
          <w:sz w:val="23"/>
          <w:szCs w:val="23"/>
        </w:rPr>
        <w:t>сложившаяся ситуация свидетельствует о явном пробеле в зак</w:t>
      </w:r>
      <w:r w:rsidR="00361173" w:rsidRPr="00E74E43">
        <w:rPr>
          <w:rFonts w:cs="Times New Roman"/>
          <w:sz w:val="23"/>
          <w:szCs w:val="23"/>
        </w:rPr>
        <w:t>о</w:t>
      </w:r>
      <w:r w:rsidR="00361173" w:rsidRPr="00E74E43">
        <w:rPr>
          <w:rFonts w:cs="Times New Roman"/>
          <w:sz w:val="23"/>
          <w:szCs w:val="23"/>
        </w:rPr>
        <w:t>нодательном регулировании, так как на основе положений Закона об объектах культурного наследия однозначно отв</w:t>
      </w:r>
      <w:r w:rsidR="00361173" w:rsidRPr="00E74E43">
        <w:rPr>
          <w:rFonts w:cs="Times New Roman"/>
          <w:sz w:val="23"/>
          <w:szCs w:val="23"/>
        </w:rPr>
        <w:t>е</w:t>
      </w:r>
      <w:r w:rsidR="00361173" w:rsidRPr="00E74E43">
        <w:rPr>
          <w:rFonts w:cs="Times New Roman"/>
          <w:sz w:val="23"/>
          <w:szCs w:val="23"/>
        </w:rPr>
        <w:t>тить</w:t>
      </w:r>
      <w:r w:rsidR="00EC32AF" w:rsidRPr="00E74E43">
        <w:rPr>
          <w:rFonts w:cs="Times New Roman"/>
          <w:sz w:val="23"/>
          <w:szCs w:val="23"/>
        </w:rPr>
        <w:t xml:space="preserve"> на вопрос о соответствии п. 11 ст. 45, п. 4 ст.</w:t>
      </w:r>
      <w:r w:rsidR="00361173" w:rsidRPr="00E74E43">
        <w:rPr>
          <w:rFonts w:cs="Times New Roman"/>
          <w:sz w:val="23"/>
          <w:szCs w:val="23"/>
        </w:rPr>
        <w:t xml:space="preserve"> 47.4 Закона об объе</w:t>
      </w:r>
      <w:r w:rsidR="006C5959" w:rsidRPr="00E74E43">
        <w:rPr>
          <w:rFonts w:cs="Times New Roman"/>
          <w:sz w:val="23"/>
          <w:szCs w:val="23"/>
        </w:rPr>
        <w:t>ктах культу</w:t>
      </w:r>
      <w:r w:rsidR="006C5959" w:rsidRPr="00E74E43">
        <w:rPr>
          <w:rFonts w:cs="Times New Roman"/>
          <w:sz w:val="23"/>
          <w:szCs w:val="23"/>
        </w:rPr>
        <w:t>р</w:t>
      </w:r>
      <w:r w:rsidR="006C5959" w:rsidRPr="00E74E43">
        <w:rPr>
          <w:rFonts w:cs="Times New Roman"/>
          <w:sz w:val="23"/>
          <w:szCs w:val="23"/>
        </w:rPr>
        <w:t>ного наследия ст.</w:t>
      </w:r>
      <w:r w:rsidR="00361173" w:rsidRPr="00E74E43">
        <w:rPr>
          <w:rFonts w:cs="Times New Roman"/>
          <w:sz w:val="23"/>
          <w:szCs w:val="23"/>
        </w:rPr>
        <w:t xml:space="preserve"> 2 этого же Закона не представляется возможным. </w:t>
      </w:r>
    </w:p>
    <w:p w:rsidR="00787571" w:rsidRPr="00E74E43" w:rsidRDefault="00361173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Юридическая техника составления нормативных правовых актов требует единообразия и унификации применя</w:t>
      </w:r>
      <w:r w:rsidRPr="00E74E43">
        <w:rPr>
          <w:rFonts w:cs="Times New Roman"/>
          <w:sz w:val="23"/>
          <w:szCs w:val="23"/>
        </w:rPr>
        <w:t>е</w:t>
      </w:r>
      <w:r w:rsidRPr="00E74E43">
        <w:rPr>
          <w:rFonts w:cs="Times New Roman"/>
          <w:sz w:val="23"/>
          <w:szCs w:val="23"/>
        </w:rPr>
        <w:t>мой терминологии для недопущения н</w:t>
      </w:r>
      <w:r w:rsidRPr="00E74E43">
        <w:rPr>
          <w:rFonts w:cs="Times New Roman"/>
          <w:sz w:val="23"/>
          <w:szCs w:val="23"/>
        </w:rPr>
        <w:t>е</w:t>
      </w:r>
      <w:r w:rsidRPr="00E74E43">
        <w:rPr>
          <w:rFonts w:cs="Times New Roman"/>
          <w:sz w:val="23"/>
          <w:szCs w:val="23"/>
        </w:rPr>
        <w:t xml:space="preserve">ясностей и двоякого понимания </w:t>
      </w:r>
      <w:r w:rsidR="00303BD3" w:rsidRPr="00E74E43">
        <w:rPr>
          <w:rFonts w:cs="Times New Roman"/>
          <w:sz w:val="23"/>
          <w:szCs w:val="23"/>
        </w:rPr>
        <w:t>содерж</w:t>
      </w:r>
      <w:r w:rsidR="00303BD3" w:rsidRPr="00E74E43">
        <w:rPr>
          <w:rFonts w:cs="Times New Roman"/>
          <w:sz w:val="23"/>
          <w:szCs w:val="23"/>
        </w:rPr>
        <w:t>а</w:t>
      </w:r>
      <w:r w:rsidR="00303BD3" w:rsidRPr="00E74E43">
        <w:rPr>
          <w:rFonts w:cs="Times New Roman"/>
          <w:sz w:val="23"/>
          <w:szCs w:val="23"/>
        </w:rPr>
        <w:t xml:space="preserve">ния </w:t>
      </w:r>
      <w:r w:rsidR="00E85AA3" w:rsidRPr="00E74E43">
        <w:rPr>
          <w:rFonts w:cs="Times New Roman"/>
          <w:sz w:val="23"/>
          <w:szCs w:val="23"/>
        </w:rPr>
        <w:t>такого акта. В связи с этим</w:t>
      </w:r>
      <w:r w:rsidRPr="00E74E43">
        <w:rPr>
          <w:rFonts w:cs="Times New Roman"/>
          <w:sz w:val="23"/>
          <w:szCs w:val="23"/>
        </w:rPr>
        <w:t xml:space="preserve">, для устранения выявленного законодательно пробела считаем необходимым привести </w:t>
      </w:r>
      <w:r w:rsidR="00E85AA3" w:rsidRPr="00E74E43">
        <w:rPr>
          <w:rFonts w:cs="Times New Roman"/>
          <w:sz w:val="23"/>
          <w:szCs w:val="23"/>
        </w:rPr>
        <w:t>п. 3 ст.</w:t>
      </w:r>
      <w:r w:rsidR="00787571" w:rsidRPr="00E74E43">
        <w:rPr>
          <w:rFonts w:cs="Times New Roman"/>
          <w:sz w:val="23"/>
          <w:szCs w:val="23"/>
        </w:rPr>
        <w:t xml:space="preserve"> 2 Закона об объектах культурного на</w:t>
      </w:r>
      <w:r w:rsidR="00E85AA3" w:rsidRPr="00E74E43">
        <w:rPr>
          <w:rFonts w:cs="Times New Roman"/>
          <w:sz w:val="23"/>
          <w:szCs w:val="23"/>
        </w:rPr>
        <w:t>следия в соответствие со ст.</w:t>
      </w:r>
      <w:r w:rsidR="00787571" w:rsidRPr="00E74E43">
        <w:rPr>
          <w:rFonts w:cs="Times New Roman"/>
          <w:sz w:val="23"/>
          <w:szCs w:val="23"/>
        </w:rPr>
        <w:t xml:space="preserve"> 3 ГК РФ, изложив его в следующей редакции: </w:t>
      </w:r>
    </w:p>
    <w:p w:rsidR="003867D2" w:rsidRPr="00E74E43" w:rsidRDefault="00E85AA3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  <w:r w:rsidRPr="00E74E43">
        <w:rPr>
          <w:rFonts w:cs="Times New Roman"/>
          <w:sz w:val="23"/>
          <w:szCs w:val="23"/>
        </w:rPr>
        <w:t>«</w:t>
      </w:r>
      <w:r w:rsidR="003867D2" w:rsidRPr="00E74E43">
        <w:rPr>
          <w:rFonts w:cs="Times New Roman"/>
          <w:sz w:val="23"/>
          <w:szCs w:val="23"/>
        </w:rPr>
        <w:t>3. Имущественные отношения, во</w:t>
      </w:r>
      <w:r w:rsidR="003867D2" w:rsidRPr="00E74E43">
        <w:rPr>
          <w:rFonts w:cs="Times New Roman"/>
          <w:sz w:val="23"/>
          <w:szCs w:val="23"/>
        </w:rPr>
        <w:t>з</w:t>
      </w:r>
      <w:r w:rsidR="003867D2" w:rsidRPr="00E74E43">
        <w:rPr>
          <w:rFonts w:cs="Times New Roman"/>
          <w:sz w:val="23"/>
          <w:szCs w:val="23"/>
        </w:rPr>
        <w:t>никающие при сохранении, использов</w:t>
      </w:r>
      <w:r w:rsidR="003867D2" w:rsidRPr="00E74E43">
        <w:rPr>
          <w:rFonts w:cs="Times New Roman"/>
          <w:sz w:val="23"/>
          <w:szCs w:val="23"/>
        </w:rPr>
        <w:t>а</w:t>
      </w:r>
      <w:r w:rsidR="003867D2" w:rsidRPr="00E74E43">
        <w:rPr>
          <w:rFonts w:cs="Times New Roman"/>
          <w:sz w:val="23"/>
          <w:szCs w:val="23"/>
        </w:rPr>
        <w:t>нии, популяризации и государственной охране объектов культурного наследия (памятников истории и культуры) нар</w:t>
      </w:r>
      <w:r w:rsidR="003867D2" w:rsidRPr="00E74E43">
        <w:rPr>
          <w:rFonts w:cs="Times New Roman"/>
          <w:sz w:val="23"/>
          <w:szCs w:val="23"/>
        </w:rPr>
        <w:t>о</w:t>
      </w:r>
      <w:r w:rsidR="003867D2" w:rsidRPr="00E74E43">
        <w:rPr>
          <w:rFonts w:cs="Times New Roman"/>
          <w:sz w:val="23"/>
          <w:szCs w:val="23"/>
        </w:rPr>
        <w:t>дов Российской Федерации, регулируются гражданским</w:t>
      </w:r>
      <w:r w:rsidR="003F2845" w:rsidRPr="00E74E43">
        <w:rPr>
          <w:rFonts w:cs="Times New Roman"/>
          <w:sz w:val="23"/>
          <w:szCs w:val="23"/>
        </w:rPr>
        <w:t xml:space="preserve"> законодательством</w:t>
      </w:r>
      <w:r w:rsidR="003867D2" w:rsidRPr="00E74E43">
        <w:rPr>
          <w:rFonts w:cs="Times New Roman"/>
          <w:sz w:val="23"/>
          <w:szCs w:val="23"/>
        </w:rPr>
        <w:t xml:space="preserve"> Росси</w:t>
      </w:r>
      <w:r w:rsidR="003867D2" w:rsidRPr="00E74E43">
        <w:rPr>
          <w:rFonts w:cs="Times New Roman"/>
          <w:sz w:val="23"/>
          <w:szCs w:val="23"/>
        </w:rPr>
        <w:t>й</w:t>
      </w:r>
      <w:r w:rsidR="003867D2" w:rsidRPr="00E74E43">
        <w:rPr>
          <w:rFonts w:cs="Times New Roman"/>
          <w:sz w:val="23"/>
          <w:szCs w:val="23"/>
        </w:rPr>
        <w:t xml:space="preserve">ской Федерации </w:t>
      </w:r>
      <w:r w:rsidR="0099110B" w:rsidRPr="00E74E43">
        <w:rPr>
          <w:rFonts w:cs="Times New Roman"/>
          <w:i/>
          <w:sz w:val="23"/>
          <w:szCs w:val="23"/>
        </w:rPr>
        <w:t>и иными актами, соде</w:t>
      </w:r>
      <w:r w:rsidR="0099110B" w:rsidRPr="00E74E43">
        <w:rPr>
          <w:rFonts w:cs="Times New Roman"/>
          <w:i/>
          <w:sz w:val="23"/>
          <w:szCs w:val="23"/>
        </w:rPr>
        <w:t>р</w:t>
      </w:r>
      <w:r w:rsidR="0099110B" w:rsidRPr="00E74E43">
        <w:rPr>
          <w:rFonts w:cs="Times New Roman"/>
          <w:i/>
          <w:sz w:val="23"/>
          <w:szCs w:val="23"/>
        </w:rPr>
        <w:t>жащими нормы гражданского права</w:t>
      </w:r>
      <w:r w:rsidR="0099110B" w:rsidRPr="00E74E43">
        <w:rPr>
          <w:rFonts w:cs="Times New Roman"/>
          <w:sz w:val="23"/>
          <w:szCs w:val="23"/>
        </w:rPr>
        <w:t xml:space="preserve">, </w:t>
      </w:r>
      <w:r w:rsidRPr="00E74E43">
        <w:rPr>
          <w:rFonts w:cs="Times New Roman"/>
          <w:sz w:val="23"/>
          <w:szCs w:val="23"/>
        </w:rPr>
        <w:t>с учё</w:t>
      </w:r>
      <w:r w:rsidR="003867D2" w:rsidRPr="00E74E43">
        <w:rPr>
          <w:rFonts w:cs="Times New Roman"/>
          <w:sz w:val="23"/>
          <w:szCs w:val="23"/>
        </w:rPr>
        <w:t>том особенностей, установленных настоящи</w:t>
      </w:r>
      <w:r w:rsidRPr="00E74E43">
        <w:rPr>
          <w:rFonts w:cs="Times New Roman"/>
          <w:sz w:val="23"/>
          <w:szCs w:val="23"/>
        </w:rPr>
        <w:t>м Федеральным законом».</w:t>
      </w:r>
    </w:p>
    <w:p w:rsidR="00361173" w:rsidRPr="00E74E43" w:rsidRDefault="00E85AA3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pacing w:val="-6"/>
          <w:sz w:val="23"/>
          <w:szCs w:val="23"/>
        </w:rPr>
      </w:pPr>
      <w:r w:rsidRPr="00E74E43">
        <w:rPr>
          <w:rFonts w:cs="Times New Roman"/>
          <w:spacing w:val="-6"/>
          <w:sz w:val="23"/>
          <w:szCs w:val="23"/>
        </w:rPr>
        <w:t>Такое изменение не повлечё</w:t>
      </w:r>
      <w:r w:rsidR="0099110B" w:rsidRPr="00E74E43">
        <w:rPr>
          <w:rFonts w:cs="Times New Roman"/>
          <w:spacing w:val="-6"/>
          <w:sz w:val="23"/>
          <w:szCs w:val="23"/>
        </w:rPr>
        <w:t xml:space="preserve">т за собой </w:t>
      </w:r>
      <w:r w:rsidR="0099110B" w:rsidRPr="00E74E43">
        <w:rPr>
          <w:rFonts w:cs="Times New Roman"/>
          <w:spacing w:val="-6"/>
          <w:sz w:val="23"/>
          <w:szCs w:val="23"/>
        </w:rPr>
        <w:lastRenderedPageBreak/>
        <w:t>необходимости внесения изменений в др</w:t>
      </w:r>
      <w:r w:rsidR="0099110B" w:rsidRPr="00E74E43">
        <w:rPr>
          <w:rFonts w:cs="Times New Roman"/>
          <w:spacing w:val="-6"/>
          <w:sz w:val="23"/>
          <w:szCs w:val="23"/>
        </w:rPr>
        <w:t>у</w:t>
      </w:r>
      <w:r w:rsidR="0099110B" w:rsidRPr="00E74E43">
        <w:rPr>
          <w:rFonts w:cs="Times New Roman"/>
          <w:spacing w:val="-6"/>
          <w:sz w:val="23"/>
          <w:szCs w:val="23"/>
        </w:rPr>
        <w:t>гие нормативные правовые акты, а также не будет являться основанием для дополн</w:t>
      </w:r>
      <w:r w:rsidR="0099110B" w:rsidRPr="00E74E43">
        <w:rPr>
          <w:rFonts w:cs="Times New Roman"/>
          <w:spacing w:val="-6"/>
          <w:sz w:val="23"/>
          <w:szCs w:val="23"/>
        </w:rPr>
        <w:t>и</w:t>
      </w:r>
      <w:r w:rsidR="0099110B" w:rsidRPr="00E74E43">
        <w:rPr>
          <w:rFonts w:cs="Times New Roman"/>
          <w:spacing w:val="-6"/>
          <w:sz w:val="23"/>
          <w:szCs w:val="23"/>
        </w:rPr>
        <w:t>тельного расхода бюджетных средств. Ре</w:t>
      </w:r>
      <w:r w:rsidR="0099110B" w:rsidRPr="00E74E43">
        <w:rPr>
          <w:rFonts w:cs="Times New Roman"/>
          <w:spacing w:val="-6"/>
          <w:sz w:val="23"/>
          <w:szCs w:val="23"/>
        </w:rPr>
        <w:t>а</w:t>
      </w:r>
      <w:r w:rsidR="0099110B" w:rsidRPr="00E74E43">
        <w:rPr>
          <w:rFonts w:cs="Times New Roman"/>
          <w:spacing w:val="-6"/>
          <w:sz w:val="23"/>
          <w:szCs w:val="23"/>
        </w:rPr>
        <w:t>лизация данного пре</w:t>
      </w:r>
      <w:r w:rsidR="00202AF4" w:rsidRPr="00E74E43">
        <w:rPr>
          <w:rFonts w:cs="Times New Roman"/>
          <w:spacing w:val="-6"/>
          <w:sz w:val="23"/>
          <w:szCs w:val="23"/>
        </w:rPr>
        <w:t>дложения создаст д</w:t>
      </w:r>
      <w:r w:rsidR="00202AF4" w:rsidRPr="00E74E43">
        <w:rPr>
          <w:rFonts w:cs="Times New Roman"/>
          <w:spacing w:val="-6"/>
          <w:sz w:val="23"/>
          <w:szCs w:val="23"/>
        </w:rPr>
        <w:t>о</w:t>
      </w:r>
      <w:r w:rsidR="00202AF4" w:rsidRPr="00E74E43">
        <w:rPr>
          <w:rFonts w:cs="Times New Roman"/>
          <w:spacing w:val="-6"/>
          <w:sz w:val="23"/>
          <w:szCs w:val="23"/>
        </w:rPr>
        <w:t>статочные правовые основания для возл</w:t>
      </w:r>
      <w:r w:rsidR="00202AF4" w:rsidRPr="00E74E43">
        <w:rPr>
          <w:rFonts w:cs="Times New Roman"/>
          <w:spacing w:val="-6"/>
          <w:sz w:val="23"/>
          <w:szCs w:val="23"/>
        </w:rPr>
        <w:t>о</w:t>
      </w:r>
      <w:r w:rsidR="00202AF4" w:rsidRPr="00E74E43">
        <w:rPr>
          <w:rFonts w:cs="Times New Roman"/>
          <w:spacing w:val="-6"/>
          <w:sz w:val="23"/>
          <w:szCs w:val="23"/>
        </w:rPr>
        <w:t>жения обязанностей по разработке отдел</w:t>
      </w:r>
      <w:r w:rsidR="00202AF4" w:rsidRPr="00E74E43">
        <w:rPr>
          <w:rFonts w:cs="Times New Roman"/>
          <w:spacing w:val="-6"/>
          <w:sz w:val="23"/>
          <w:szCs w:val="23"/>
        </w:rPr>
        <w:t>ь</w:t>
      </w:r>
      <w:r w:rsidR="00202AF4" w:rsidRPr="00E74E43">
        <w:rPr>
          <w:rFonts w:cs="Times New Roman"/>
          <w:spacing w:val="-6"/>
          <w:sz w:val="23"/>
          <w:szCs w:val="23"/>
        </w:rPr>
        <w:t>ных нормативных актов на федеральны</w:t>
      </w:r>
      <w:r w:rsidR="008E30F1" w:rsidRPr="00E74E43">
        <w:rPr>
          <w:rFonts w:cs="Times New Roman"/>
          <w:spacing w:val="-6"/>
          <w:sz w:val="23"/>
          <w:szCs w:val="23"/>
        </w:rPr>
        <w:t>е органы исполнительной власти.</w:t>
      </w:r>
    </w:p>
    <w:p w:rsidR="00202AF4" w:rsidRPr="00E74E43" w:rsidRDefault="00202AF4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sz w:val="23"/>
          <w:szCs w:val="23"/>
        </w:rPr>
      </w:pPr>
    </w:p>
    <w:p w:rsidR="00FE635D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contextualSpacing/>
        <w:jc w:val="center"/>
        <w:rPr>
          <w:rFonts w:cs="Times New Roman"/>
          <w:b/>
          <w:sz w:val="23"/>
          <w:szCs w:val="23"/>
        </w:rPr>
      </w:pPr>
      <w:r w:rsidRPr="00E74E43">
        <w:rPr>
          <w:rFonts w:cs="Times New Roman"/>
          <w:b/>
          <w:sz w:val="23"/>
          <w:szCs w:val="23"/>
        </w:rPr>
        <w:t>Список использованных источников</w:t>
      </w:r>
    </w:p>
    <w:p w:rsidR="008E30F1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b/>
          <w:sz w:val="23"/>
          <w:szCs w:val="23"/>
        </w:rPr>
      </w:pPr>
    </w:p>
    <w:p w:rsidR="00BD63B0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pacing w:val="-12"/>
          <w:sz w:val="23"/>
          <w:szCs w:val="23"/>
        </w:rPr>
      </w:pPr>
      <w:r w:rsidRPr="00E74E43">
        <w:rPr>
          <w:rFonts w:cs="Times New Roman"/>
          <w:color w:val="000000" w:themeColor="text1"/>
          <w:spacing w:val="-12"/>
          <w:sz w:val="23"/>
          <w:szCs w:val="23"/>
        </w:rPr>
        <w:t>1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 Конституция Российской Федерации</w:t>
      </w:r>
      <w:proofErr w:type="gramStart"/>
      <w:r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 :</w:t>
      </w:r>
      <w:proofErr w:type="gramEnd"/>
      <w:r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 принята </w:t>
      </w:r>
      <w:proofErr w:type="spellStart"/>
      <w:r w:rsidRPr="00E74E43">
        <w:rPr>
          <w:rFonts w:cs="Times New Roman"/>
          <w:color w:val="000000" w:themeColor="text1"/>
          <w:spacing w:val="-12"/>
          <w:sz w:val="23"/>
          <w:szCs w:val="23"/>
        </w:rPr>
        <w:t>всенарод</w:t>
      </w:r>
      <w:proofErr w:type="spellEnd"/>
      <w:r w:rsidRPr="00E74E43">
        <w:rPr>
          <w:rFonts w:cs="Times New Roman"/>
          <w:color w:val="000000" w:themeColor="text1"/>
          <w:spacing w:val="-12"/>
          <w:sz w:val="23"/>
          <w:szCs w:val="23"/>
        </w:rPr>
        <w:t>. голосованием 12.12.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1993 </w:t>
      </w:r>
      <w:r w:rsidRPr="00E74E43">
        <w:rPr>
          <w:rFonts w:cs="Times New Roman"/>
          <w:color w:val="000000" w:themeColor="text1"/>
          <w:spacing w:val="-12"/>
          <w:sz w:val="23"/>
          <w:szCs w:val="23"/>
        </w:rPr>
        <w:t>г. // СЗ РФ. 2014. № 31. Ст. 4398.</w:t>
      </w:r>
    </w:p>
    <w:p w:rsidR="00BD63B0" w:rsidRPr="00E74E43" w:rsidRDefault="008E30F1" w:rsidP="00E74E43">
      <w:pPr>
        <w:widowControl w:val="0"/>
        <w:spacing w:line="288" w:lineRule="auto"/>
        <w:ind w:firstLine="340"/>
        <w:contextualSpacing/>
        <w:jc w:val="both"/>
        <w:rPr>
          <w:rFonts w:eastAsia="Times New Roman" w:cs="Times New Roman"/>
          <w:color w:val="000000" w:themeColor="text1"/>
          <w:sz w:val="23"/>
          <w:szCs w:val="23"/>
          <w:lang w:eastAsia="ru-RU"/>
        </w:rPr>
      </w:pPr>
      <w:r w:rsidRPr="00E74E43">
        <w:rPr>
          <w:rFonts w:cs="Times New Roman"/>
          <w:color w:val="000000" w:themeColor="text1"/>
          <w:sz w:val="23"/>
          <w:szCs w:val="23"/>
        </w:rPr>
        <w:t>2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Граждан</w:t>
      </w:r>
      <w:r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ский кодекс РФ (Ч. 1) от 30.11.1994 г. № 51-ФЗ (</w:t>
      </w:r>
      <w:r w:rsidR="00BD63B0"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в</w:t>
      </w:r>
      <w:r w:rsidR="00667192"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> </w:t>
      </w:r>
      <w:r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ред. </w:t>
      </w:r>
      <w:r w:rsidR="00FB2EF2" w:rsidRPr="00E74E43">
        <w:rPr>
          <w:rFonts w:cs="Times New Roman"/>
          <w:color w:val="000000" w:themeColor="text1"/>
          <w:sz w:val="23"/>
          <w:szCs w:val="23"/>
        </w:rPr>
        <w:t>ФЗ</w:t>
      </w:r>
      <w:r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от 18.032019 г. № 34-ФЗ)</w:t>
      </w:r>
      <w:r w:rsidR="00BD63B0"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 xml:space="preserve"> // Российская газ</w:t>
      </w:r>
      <w:r w:rsidR="00BD63B0"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>е</w:t>
      </w:r>
      <w:r w:rsidR="00BD63B0"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>та. 1994. № 238</w:t>
      </w:r>
      <w:r w:rsidRPr="00E74E43">
        <w:rPr>
          <w:rFonts w:cs="Times New Roman"/>
          <w:color w:val="000000" w:themeColor="text1"/>
          <w:sz w:val="23"/>
          <w:szCs w:val="23"/>
        </w:rPr>
        <w:t>–</w:t>
      </w:r>
      <w:r w:rsidRPr="00E74E43">
        <w:rPr>
          <w:rFonts w:eastAsia="Times New Roman" w:cs="Times New Roman"/>
          <w:color w:val="000000" w:themeColor="text1"/>
          <w:sz w:val="23"/>
          <w:szCs w:val="23"/>
          <w:lang w:eastAsia="ru-RU"/>
        </w:rPr>
        <w:t>239.</w:t>
      </w:r>
    </w:p>
    <w:p w:rsidR="00BD63B0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z w:val="23"/>
          <w:szCs w:val="23"/>
        </w:rPr>
      </w:pPr>
      <w:r w:rsidRPr="00E74E43">
        <w:rPr>
          <w:rFonts w:cs="Times New Roman"/>
          <w:color w:val="000000" w:themeColor="text1"/>
          <w:sz w:val="23"/>
          <w:szCs w:val="23"/>
        </w:rPr>
        <w:t>3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Об объектах культурного наследия (памятниках истории и культуры) нар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о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дов Российской Федерации</w:t>
      </w:r>
      <w:proofErr w:type="gramStart"/>
      <w:r w:rsidRPr="00E74E43">
        <w:rPr>
          <w:rFonts w:cs="Times New Roman"/>
          <w:color w:val="000000" w:themeColor="text1"/>
          <w:sz w:val="23"/>
          <w:szCs w:val="23"/>
        </w:rPr>
        <w:t xml:space="preserve"> :</w:t>
      </w:r>
      <w:proofErr w:type="gramEnd"/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proofErr w:type="spellStart"/>
      <w:r w:rsidRPr="00E74E43">
        <w:rPr>
          <w:rFonts w:cs="Times New Roman"/>
          <w:color w:val="000000" w:themeColor="text1"/>
          <w:sz w:val="23"/>
          <w:szCs w:val="23"/>
        </w:rPr>
        <w:t>федер</w:t>
      </w:r>
      <w:proofErr w:type="spellEnd"/>
      <w:r w:rsidRPr="00E74E43">
        <w:rPr>
          <w:rFonts w:cs="Times New Roman"/>
          <w:color w:val="000000" w:themeColor="text1"/>
          <w:sz w:val="23"/>
          <w:szCs w:val="23"/>
        </w:rPr>
        <w:t>. закон от 25.06..2002 г. № 73-ФЗ (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в ред. </w:t>
      </w:r>
      <w:r w:rsidR="00FB2EF2" w:rsidRPr="00E74E43">
        <w:rPr>
          <w:rFonts w:cs="Times New Roman"/>
          <w:color w:val="000000" w:themeColor="text1"/>
          <w:sz w:val="23"/>
          <w:szCs w:val="23"/>
        </w:rPr>
        <w:t>ФЗ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Pr="00E74E43">
        <w:rPr>
          <w:rFonts w:cs="Times New Roman"/>
          <w:color w:val="000000" w:themeColor="text1"/>
          <w:sz w:val="23"/>
          <w:szCs w:val="23"/>
        </w:rPr>
        <w:t>от 18.07.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2019</w:t>
      </w:r>
      <w:r w:rsidR="00667192" w:rsidRPr="00E74E43">
        <w:rPr>
          <w:rFonts w:cs="Times New Roman"/>
          <w:color w:val="000000" w:themeColor="text1"/>
          <w:sz w:val="23"/>
          <w:szCs w:val="23"/>
        </w:rPr>
        <w:t> </w:t>
      </w:r>
      <w:r w:rsidRPr="00E74E43">
        <w:rPr>
          <w:rFonts w:cs="Times New Roman"/>
          <w:color w:val="000000" w:themeColor="text1"/>
          <w:sz w:val="23"/>
          <w:szCs w:val="23"/>
        </w:rPr>
        <w:t>г. № 186-ФЗ)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// Российская г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а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зета. 2002. № 116</w:t>
      </w:r>
      <w:r w:rsidRPr="00E74E43">
        <w:rPr>
          <w:rFonts w:cs="Times New Roman"/>
          <w:color w:val="000000" w:themeColor="text1"/>
          <w:sz w:val="23"/>
          <w:szCs w:val="23"/>
        </w:rPr>
        <w:t>–117.</w:t>
      </w:r>
    </w:p>
    <w:p w:rsidR="00BD63B0" w:rsidRPr="00E74E43" w:rsidRDefault="008E30F1" w:rsidP="00E74E43">
      <w:pPr>
        <w:widowControl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z w:val="23"/>
          <w:szCs w:val="23"/>
        </w:rPr>
      </w:pPr>
      <w:r w:rsidRPr="00E74E43">
        <w:rPr>
          <w:rFonts w:cs="Times New Roman"/>
          <w:color w:val="000000" w:themeColor="text1"/>
          <w:sz w:val="23"/>
          <w:szCs w:val="23"/>
        </w:rPr>
        <w:t>4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hyperlink r:id="rId12" w:history="1">
        <w:proofErr w:type="gramStart"/>
        <w:r w:rsidR="00BD63B0" w:rsidRPr="00E74E43">
          <w:rPr>
            <w:rFonts w:cs="Times New Roman"/>
            <w:color w:val="000000" w:themeColor="text1"/>
            <w:sz w:val="23"/>
            <w:szCs w:val="23"/>
          </w:rPr>
          <w:t>Определени</w:t>
        </w:r>
      </w:hyperlink>
      <w:r w:rsidR="00BD63B0" w:rsidRPr="00E74E43">
        <w:rPr>
          <w:rFonts w:cs="Times New Roman"/>
          <w:color w:val="000000" w:themeColor="text1"/>
          <w:sz w:val="23"/>
          <w:szCs w:val="23"/>
        </w:rPr>
        <w:t>е</w:t>
      </w:r>
      <w:proofErr w:type="gramEnd"/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Верховного Суда </w:t>
      </w:r>
      <w:r w:rsidRPr="00E74E43">
        <w:rPr>
          <w:rFonts w:cs="Times New Roman"/>
          <w:color w:val="000000" w:themeColor="text1"/>
          <w:sz w:val="23"/>
          <w:szCs w:val="23"/>
        </w:rPr>
        <w:t>РФ от 13.12.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2011 г. № 5-В11-116 // </w:t>
      </w:r>
      <w:hyperlink r:id="rId13" w:history="1">
        <w:r w:rsidR="00BD63B0" w:rsidRPr="00E74E43">
          <w:rPr>
            <w:rStyle w:val="a3"/>
            <w:rFonts w:cs="Times New Roman"/>
            <w:color w:val="000000" w:themeColor="text1"/>
            <w:sz w:val="23"/>
            <w:szCs w:val="23"/>
            <w:u w:val="none"/>
          </w:rPr>
          <w:t>https://vsrf.ru/lk/practice/cases</w:t>
        </w:r>
      </w:hyperlink>
    </w:p>
    <w:p w:rsidR="00BD63B0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pacing w:val="-12"/>
          <w:sz w:val="23"/>
          <w:szCs w:val="23"/>
        </w:rPr>
      </w:pPr>
      <w:r w:rsidRPr="00E74E43">
        <w:rPr>
          <w:rFonts w:cs="Times New Roman"/>
          <w:color w:val="000000" w:themeColor="text1"/>
          <w:spacing w:val="-12"/>
          <w:sz w:val="23"/>
          <w:szCs w:val="23"/>
        </w:rPr>
        <w:t>5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 Концепция развития гражданского зак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о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нодательства Российской Федерации</w:t>
      </w:r>
      <w:proofErr w:type="gramStart"/>
      <w:r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:</w:t>
      </w:r>
      <w:proofErr w:type="gramEnd"/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 одобр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е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на решением Совета при Президенте </w:t>
      </w:r>
      <w:r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РФ 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по кодификации и совершенствованию гражда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н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ского законодательства от 0</w:t>
      </w:r>
      <w:r w:rsidRPr="00E74E43">
        <w:rPr>
          <w:rFonts w:cs="Times New Roman"/>
          <w:color w:val="000000" w:themeColor="text1"/>
          <w:spacing w:val="-12"/>
          <w:sz w:val="23"/>
          <w:szCs w:val="23"/>
        </w:rPr>
        <w:t>7.10.</w:t>
      </w:r>
      <w:r w:rsidR="00BD63B0" w:rsidRPr="00E74E43">
        <w:rPr>
          <w:rFonts w:cs="Times New Roman"/>
          <w:color w:val="000000" w:themeColor="text1"/>
          <w:spacing w:val="-12"/>
          <w:sz w:val="23"/>
          <w:szCs w:val="23"/>
        </w:rPr>
        <w:t>2009 г.</w:t>
      </w:r>
      <w:r w:rsidRPr="00E74E43">
        <w:rPr>
          <w:rFonts w:cs="Times New Roman"/>
          <w:color w:val="000000" w:themeColor="text1"/>
          <w:spacing w:val="-12"/>
          <w:sz w:val="23"/>
          <w:szCs w:val="23"/>
        </w:rPr>
        <w:t xml:space="preserve"> // Вес</w:t>
      </w:r>
      <w:r w:rsidRPr="00E74E43">
        <w:rPr>
          <w:rFonts w:cs="Times New Roman"/>
          <w:color w:val="000000" w:themeColor="text1"/>
          <w:spacing w:val="-12"/>
          <w:sz w:val="23"/>
          <w:szCs w:val="23"/>
        </w:rPr>
        <w:t>т</w:t>
      </w:r>
      <w:r w:rsidRPr="00E74E43">
        <w:rPr>
          <w:rFonts w:cs="Times New Roman"/>
          <w:color w:val="000000" w:themeColor="text1"/>
          <w:spacing w:val="-12"/>
          <w:sz w:val="23"/>
          <w:szCs w:val="23"/>
        </w:rPr>
        <w:t>ник ВАС РФ. 2009. № 11.</w:t>
      </w:r>
    </w:p>
    <w:p w:rsidR="00BD63B0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z w:val="23"/>
          <w:szCs w:val="23"/>
        </w:rPr>
      </w:pPr>
      <w:r w:rsidRPr="00E74E43">
        <w:rPr>
          <w:rFonts w:cs="Times New Roman"/>
          <w:color w:val="000000" w:themeColor="text1"/>
          <w:sz w:val="23"/>
          <w:szCs w:val="23"/>
        </w:rPr>
        <w:t>6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Гражданский кодекс Российской Фе</w:t>
      </w:r>
      <w:r w:rsidRPr="00E74E43">
        <w:rPr>
          <w:rFonts w:cs="Times New Roman"/>
          <w:color w:val="000000" w:themeColor="text1"/>
          <w:sz w:val="23"/>
          <w:szCs w:val="23"/>
        </w:rPr>
        <w:t>дерации. Постатейный ком</w:t>
      </w:r>
      <w:proofErr w:type="gramStart"/>
      <w:r w:rsidRPr="00E74E43">
        <w:rPr>
          <w:rFonts w:cs="Times New Roman"/>
          <w:color w:val="000000" w:themeColor="text1"/>
          <w:sz w:val="23"/>
          <w:szCs w:val="23"/>
        </w:rPr>
        <w:t>.</w:t>
      </w:r>
      <w:proofErr w:type="gramEnd"/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proofErr w:type="gramStart"/>
      <w:r w:rsidR="00BD63B0" w:rsidRPr="00E74E43">
        <w:rPr>
          <w:rFonts w:cs="Times New Roman"/>
          <w:color w:val="000000" w:themeColor="text1"/>
          <w:sz w:val="23"/>
          <w:szCs w:val="23"/>
        </w:rPr>
        <w:t>к</w:t>
      </w:r>
      <w:proofErr w:type="gramEnd"/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главам 1</w:t>
      </w:r>
      <w:r w:rsidRPr="00E74E43">
        <w:rPr>
          <w:rFonts w:cs="Times New Roman"/>
          <w:color w:val="000000" w:themeColor="text1"/>
          <w:sz w:val="23"/>
          <w:szCs w:val="23"/>
        </w:rPr>
        <w:t>–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5 / под ред. Л.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В. Санниковой. М.</w:t>
      </w:r>
      <w:proofErr w:type="gramStart"/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:</w:t>
      </w:r>
      <w:proofErr w:type="gramEnd"/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С</w:t>
      </w:r>
      <w:r w:rsidRPr="00E74E43">
        <w:rPr>
          <w:rFonts w:cs="Times New Roman"/>
          <w:color w:val="000000" w:themeColor="text1"/>
          <w:sz w:val="23"/>
          <w:szCs w:val="23"/>
        </w:rPr>
        <w:t>т</w:t>
      </w:r>
      <w:r w:rsidRPr="00E74E43">
        <w:rPr>
          <w:rFonts w:cs="Times New Roman"/>
          <w:color w:val="000000" w:themeColor="text1"/>
          <w:sz w:val="23"/>
          <w:szCs w:val="23"/>
        </w:rPr>
        <w:t>а</w:t>
      </w:r>
      <w:r w:rsidRPr="00E74E43">
        <w:rPr>
          <w:rFonts w:cs="Times New Roman"/>
          <w:color w:val="000000" w:themeColor="text1"/>
          <w:sz w:val="23"/>
          <w:szCs w:val="23"/>
        </w:rPr>
        <w:t>тут, 2015. 310 с.</w:t>
      </w:r>
    </w:p>
    <w:p w:rsidR="00BD63B0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z w:val="23"/>
          <w:szCs w:val="23"/>
        </w:rPr>
      </w:pPr>
      <w:r w:rsidRPr="00E74E43">
        <w:rPr>
          <w:rFonts w:cs="Times New Roman"/>
          <w:color w:val="000000" w:themeColor="text1"/>
          <w:sz w:val="23"/>
          <w:szCs w:val="23"/>
        </w:rPr>
        <w:t>7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Гражданский кодекс Российской Федерации. П</w:t>
      </w:r>
      <w:r w:rsidRPr="00E74E43">
        <w:rPr>
          <w:rFonts w:cs="Times New Roman"/>
          <w:color w:val="000000" w:themeColor="text1"/>
          <w:sz w:val="23"/>
          <w:szCs w:val="23"/>
        </w:rPr>
        <w:t>одробный постатейный ком</w:t>
      </w:r>
      <w:proofErr w:type="gramStart"/>
      <w:r w:rsidRPr="00E74E43">
        <w:rPr>
          <w:rFonts w:cs="Times New Roman"/>
          <w:color w:val="000000" w:themeColor="text1"/>
          <w:sz w:val="23"/>
          <w:szCs w:val="23"/>
        </w:rPr>
        <w:t>.</w:t>
      </w:r>
      <w:proofErr w:type="gramEnd"/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proofErr w:type="gramStart"/>
      <w:r w:rsidR="00BD63B0" w:rsidRPr="00E74E43">
        <w:rPr>
          <w:rFonts w:cs="Times New Roman"/>
          <w:color w:val="000000" w:themeColor="text1"/>
          <w:sz w:val="23"/>
          <w:szCs w:val="23"/>
        </w:rPr>
        <w:t>с</w:t>
      </w:r>
      <w:proofErr w:type="gramEnd"/>
      <w:r w:rsidR="00667192" w:rsidRPr="00E74E43">
        <w:rPr>
          <w:rFonts w:cs="Times New Roman"/>
          <w:color w:val="000000" w:themeColor="text1"/>
          <w:sz w:val="23"/>
          <w:szCs w:val="23"/>
        </w:rPr>
        <w:t> 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путеводителем по законо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дательству и судебной практике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/ отв. ред. Ю.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Ф. Бе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с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палов. М.</w:t>
      </w:r>
      <w:proofErr w:type="gramStart"/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:</w:t>
      </w:r>
      <w:proofErr w:type="gramEnd"/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Проспект, 2017. 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Ч. I.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490 с.</w:t>
      </w:r>
    </w:p>
    <w:p w:rsidR="00BD63B0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pacing w:val="-6"/>
          <w:sz w:val="23"/>
          <w:szCs w:val="23"/>
        </w:rPr>
      </w:pPr>
      <w:r w:rsidRPr="00E74E43">
        <w:rPr>
          <w:rFonts w:cs="Times New Roman"/>
          <w:color w:val="000000" w:themeColor="text1"/>
          <w:spacing w:val="-6"/>
          <w:sz w:val="23"/>
          <w:szCs w:val="23"/>
        </w:rPr>
        <w:t>8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 </w:t>
      </w:r>
      <w:proofErr w:type="spellStart"/>
      <w:r w:rsidRPr="00E74E43">
        <w:rPr>
          <w:rFonts w:cs="Times New Roman"/>
          <w:color w:val="000000" w:themeColor="text1"/>
          <w:spacing w:val="-6"/>
          <w:sz w:val="23"/>
          <w:szCs w:val="23"/>
        </w:rPr>
        <w:t>Агешкина</w:t>
      </w:r>
      <w:proofErr w:type="spellEnd"/>
      <w:r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, Н. А. 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Комментарий к Гра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ж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lastRenderedPageBreak/>
        <w:t>данскому кодексу Российской Фе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>дерации. Часть первая от 30 ноября</w:t>
      </w:r>
      <w:r w:rsidR="00667192" w:rsidRPr="00E74E43">
        <w:rPr>
          <w:rFonts w:cs="Times New Roman"/>
          <w:color w:val="000000" w:themeColor="text1"/>
          <w:spacing w:val="-6"/>
          <w:sz w:val="23"/>
          <w:szCs w:val="23"/>
        </w:rPr>
        <w:t> 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1994 г. № 51-ФЗ (постатейный) / Н.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А. </w:t>
      </w:r>
      <w:proofErr w:type="spellStart"/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Агешкина</w:t>
      </w:r>
      <w:proofErr w:type="spellEnd"/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, Н.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А. Бар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и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нов, Е.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А. </w:t>
      </w:r>
      <w:proofErr w:type="spellStart"/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Бевзюк</w:t>
      </w:r>
      <w:proofErr w:type="spellEnd"/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 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>[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и др.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>]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 xml:space="preserve"> / 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>Справ</w:t>
      </w:r>
      <w:proofErr w:type="gramStart"/>
      <w:r w:rsidRPr="00E74E43">
        <w:rPr>
          <w:rFonts w:cs="Times New Roman"/>
          <w:color w:val="000000" w:themeColor="text1"/>
          <w:spacing w:val="-6"/>
          <w:sz w:val="23"/>
          <w:szCs w:val="23"/>
        </w:rPr>
        <w:t>.-</w:t>
      </w:r>
      <w:proofErr w:type="gramEnd"/>
      <w:r w:rsidRPr="00E74E43">
        <w:rPr>
          <w:rFonts w:cs="Times New Roman"/>
          <w:color w:val="000000" w:themeColor="text1"/>
          <w:spacing w:val="-6"/>
          <w:sz w:val="23"/>
          <w:szCs w:val="23"/>
        </w:rPr>
        <w:t>прав. с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>и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>стема «</w:t>
      </w:r>
      <w:proofErr w:type="spellStart"/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КонсультанПлюс</w:t>
      </w:r>
      <w:proofErr w:type="spellEnd"/>
      <w:r w:rsidRPr="00E74E43">
        <w:rPr>
          <w:rFonts w:cs="Times New Roman"/>
          <w:color w:val="000000" w:themeColor="text1"/>
          <w:spacing w:val="-6"/>
          <w:sz w:val="23"/>
          <w:szCs w:val="23"/>
        </w:rPr>
        <w:t>»</w:t>
      </w:r>
      <w:r w:rsidR="00BD63B0" w:rsidRPr="00E74E43">
        <w:rPr>
          <w:rFonts w:cs="Times New Roman"/>
          <w:color w:val="000000" w:themeColor="text1"/>
          <w:spacing w:val="-6"/>
          <w:sz w:val="23"/>
          <w:szCs w:val="23"/>
        </w:rPr>
        <w:t>, 2016</w:t>
      </w:r>
      <w:r w:rsidRPr="00E74E43">
        <w:rPr>
          <w:rFonts w:cs="Times New Roman"/>
          <w:color w:val="000000" w:themeColor="text1"/>
          <w:spacing w:val="-6"/>
          <w:sz w:val="23"/>
          <w:szCs w:val="23"/>
        </w:rPr>
        <w:t>.</w:t>
      </w:r>
    </w:p>
    <w:p w:rsidR="00BD63B0" w:rsidRPr="00E74E43" w:rsidRDefault="008E30F1" w:rsidP="00E74E43">
      <w:pPr>
        <w:widowControl w:val="0"/>
        <w:autoSpaceDE w:val="0"/>
        <w:autoSpaceDN w:val="0"/>
        <w:adjustRightInd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z w:val="23"/>
          <w:szCs w:val="23"/>
        </w:rPr>
      </w:pPr>
      <w:r w:rsidRPr="00E74E43">
        <w:rPr>
          <w:rFonts w:cs="Times New Roman"/>
          <w:color w:val="000000" w:themeColor="text1"/>
          <w:sz w:val="23"/>
          <w:szCs w:val="23"/>
        </w:rPr>
        <w:t>9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Лозовский, Л.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Ш. Современный эк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о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номический </w:t>
      </w:r>
      <w:r w:rsidR="00E74E43"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словарь / Л.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Ш. Лозовский, Б.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А. </w:t>
      </w:r>
      <w:proofErr w:type="spellStart"/>
      <w:r w:rsidR="00BD63B0" w:rsidRPr="00E74E43">
        <w:rPr>
          <w:rFonts w:cs="Times New Roman"/>
          <w:color w:val="000000" w:themeColor="text1"/>
          <w:sz w:val="23"/>
          <w:szCs w:val="23"/>
        </w:rPr>
        <w:t>Райзберг</w:t>
      </w:r>
      <w:proofErr w:type="spellEnd"/>
      <w:r w:rsidR="00BD63B0" w:rsidRPr="00E74E43">
        <w:rPr>
          <w:rFonts w:cs="Times New Roman"/>
          <w:color w:val="000000" w:themeColor="text1"/>
          <w:sz w:val="23"/>
          <w:szCs w:val="23"/>
        </w:rPr>
        <w:t>, Е.</w:t>
      </w:r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Б. Стародубцева. М.</w:t>
      </w:r>
      <w:proofErr w:type="gramStart"/>
      <w:r w:rsidRPr="00E74E43">
        <w:rPr>
          <w:rFonts w:cs="Times New Roman"/>
          <w:color w:val="000000" w:themeColor="text1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z w:val="23"/>
          <w:szCs w:val="23"/>
        </w:rPr>
        <w:t>:</w:t>
      </w:r>
      <w:proofErr w:type="gramEnd"/>
      <w:r w:rsidR="00BD63B0" w:rsidRPr="00E74E43">
        <w:rPr>
          <w:rFonts w:cs="Times New Roman"/>
          <w:color w:val="000000" w:themeColor="text1"/>
          <w:sz w:val="23"/>
          <w:szCs w:val="23"/>
        </w:rPr>
        <w:t xml:space="preserve"> ИНФРА-М, 2011. 630 с.</w:t>
      </w:r>
    </w:p>
    <w:p w:rsidR="00BD63B0" w:rsidRPr="00E74E43" w:rsidRDefault="00A1564B" w:rsidP="00E74E43">
      <w:pPr>
        <w:widowControl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pacing w:val="-8"/>
          <w:sz w:val="23"/>
          <w:szCs w:val="23"/>
        </w:rPr>
      </w:pPr>
      <w:r w:rsidRPr="00E74E43">
        <w:rPr>
          <w:rFonts w:cs="Times New Roman"/>
          <w:color w:val="000000" w:themeColor="text1"/>
          <w:spacing w:val="-8"/>
          <w:sz w:val="23"/>
          <w:szCs w:val="23"/>
        </w:rPr>
        <w:t>10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proofErr w:type="spellStart"/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Рузанова</w:t>
      </w:r>
      <w:proofErr w:type="spellEnd"/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, В.</w:t>
      </w:r>
      <w:r w:rsidR="008E30F1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Д. Гражданское право и гражданское законодательство как взаим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о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действующие системы / В.</w:t>
      </w:r>
      <w:r w:rsidR="008E30F1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Д. </w:t>
      </w:r>
      <w:proofErr w:type="spellStart"/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Рузанова</w:t>
      </w:r>
      <w:proofErr w:type="spellEnd"/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// Вестник </w:t>
      </w:r>
      <w:proofErr w:type="spellStart"/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СамГУ</w:t>
      </w:r>
      <w:proofErr w:type="spellEnd"/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. 2013. № 5 (106). С. 216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>–223.</w:t>
      </w:r>
    </w:p>
    <w:p w:rsidR="00BD63B0" w:rsidRPr="00E74E43" w:rsidRDefault="00A1564B" w:rsidP="00E74E43">
      <w:pPr>
        <w:widowControl w:val="0"/>
        <w:spacing w:line="288" w:lineRule="auto"/>
        <w:ind w:firstLine="340"/>
        <w:contextualSpacing/>
        <w:jc w:val="both"/>
        <w:rPr>
          <w:rFonts w:cs="Times New Roman"/>
          <w:color w:val="000000" w:themeColor="text1"/>
          <w:spacing w:val="-8"/>
          <w:sz w:val="23"/>
          <w:szCs w:val="23"/>
        </w:rPr>
      </w:pPr>
      <w:r w:rsidRPr="00E74E43">
        <w:rPr>
          <w:rFonts w:cs="Times New Roman"/>
          <w:color w:val="000000" w:themeColor="text1"/>
          <w:spacing w:val="-8"/>
          <w:sz w:val="23"/>
          <w:szCs w:val="23"/>
        </w:rPr>
        <w:t>11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Суханов, Е.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А. Проблемы кодифик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а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ции законодательства о юридических лицах / Е.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А.</w:t>
      </w:r>
      <w:r w:rsidR="00667192" w:rsidRPr="00E74E43">
        <w:rPr>
          <w:rFonts w:cs="Times New Roman"/>
          <w:color w:val="000000" w:themeColor="text1"/>
          <w:spacing w:val="-8"/>
          <w:sz w:val="23"/>
          <w:szCs w:val="23"/>
        </w:rPr>
        <w:t> 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Суханов // 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>В кн.</w:t>
      </w:r>
      <w:proofErr w:type="gramStart"/>
      <w:r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:</w:t>
      </w:r>
      <w:proofErr w:type="gramEnd"/>
      <w:r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Кодифик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>ация росси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>й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>ского частного права /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под ред. П.</w:t>
      </w:r>
      <w:r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В. Краш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е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нинникова. М.</w:t>
      </w:r>
      <w:proofErr w:type="gramStart"/>
      <w:r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</w:t>
      </w:r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>:</w:t>
      </w:r>
      <w:proofErr w:type="gramEnd"/>
      <w:r w:rsidR="00BD63B0" w:rsidRPr="00E74E43">
        <w:rPr>
          <w:rFonts w:cs="Times New Roman"/>
          <w:color w:val="000000" w:themeColor="text1"/>
          <w:spacing w:val="-8"/>
          <w:sz w:val="23"/>
          <w:szCs w:val="23"/>
        </w:rPr>
        <w:t xml:space="preserve"> Статут, 2015. 447 с.</w:t>
      </w:r>
    </w:p>
    <w:sectPr w:rsidR="00BD63B0" w:rsidRPr="00E74E43" w:rsidSect="005C65A9">
      <w:type w:val="continuous"/>
      <w:pgSz w:w="11906" w:h="16838"/>
      <w:pgMar w:top="1418" w:right="1418" w:bottom="1418" w:left="1418" w:header="709" w:footer="709" w:gutter="0"/>
      <w:cols w:num="2"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71" w:rsidRDefault="002D3071" w:rsidP="00110512">
      <w:r>
        <w:separator/>
      </w:r>
    </w:p>
  </w:endnote>
  <w:endnote w:type="continuationSeparator" w:id="0">
    <w:p w:rsidR="002D3071" w:rsidRDefault="002D3071" w:rsidP="0011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18C" w:rsidRDefault="002B218C" w:rsidP="002B218C">
    <w:pPr>
      <w:pStyle w:val="a9"/>
      <w:widowControl w:val="0"/>
      <w:jc w:val="center"/>
    </w:pPr>
    <w:r>
      <w:rPr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2B218C" w:rsidRDefault="002B218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DDD" w:rsidRDefault="00E27DDD" w:rsidP="00E27DDD">
    <w:pPr>
      <w:pStyle w:val="a9"/>
      <w:widowControl w:val="0"/>
      <w:jc w:val="center"/>
    </w:pPr>
    <w:r>
      <w:rPr>
        <w:b/>
        <w:i/>
        <w:sz w:val="16"/>
        <w:szCs w:val="16"/>
      </w:rPr>
      <w:t>Вестник Хабаровского государственного университета экономики и права. 2020. № 1–2 (102–103)</w:t>
    </w:r>
  </w:p>
  <w:p w:rsidR="00E27DDD" w:rsidRDefault="00E27D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71" w:rsidRDefault="002D3071" w:rsidP="00110512">
      <w:r>
        <w:separator/>
      </w:r>
    </w:p>
  </w:footnote>
  <w:footnote w:type="continuationSeparator" w:id="0">
    <w:p w:rsidR="002D3071" w:rsidRDefault="002D3071" w:rsidP="00110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577663"/>
      <w:docPartObj>
        <w:docPartGallery w:val="Page Numbers (Top of Page)"/>
        <w:docPartUnique/>
      </w:docPartObj>
    </w:sdtPr>
    <w:sdtEndPr/>
    <w:sdtContent>
      <w:p w:rsidR="001750B3" w:rsidRDefault="001750B3" w:rsidP="00667192">
        <w:pPr>
          <w:pStyle w:val="a7"/>
          <w:jc w:val="center"/>
        </w:pPr>
        <w:r w:rsidRPr="00667192">
          <w:rPr>
            <w:sz w:val="22"/>
          </w:rPr>
          <w:fldChar w:fldCharType="begin"/>
        </w:r>
        <w:r w:rsidRPr="00667192">
          <w:rPr>
            <w:sz w:val="22"/>
          </w:rPr>
          <w:instrText xml:space="preserve"> PAGE   \* MERGEFORMAT </w:instrText>
        </w:r>
        <w:r w:rsidRPr="00667192">
          <w:rPr>
            <w:sz w:val="22"/>
          </w:rPr>
          <w:fldChar w:fldCharType="separate"/>
        </w:r>
        <w:r w:rsidR="00CA05B6">
          <w:rPr>
            <w:noProof/>
            <w:sz w:val="22"/>
          </w:rPr>
          <w:t>127</w:t>
        </w:r>
        <w:r w:rsidRPr="00667192">
          <w:rPr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678015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FB2EF2" w:rsidRPr="00FB2EF2" w:rsidRDefault="00FB2EF2" w:rsidP="00FB2EF2">
        <w:pPr>
          <w:pStyle w:val="a7"/>
          <w:jc w:val="center"/>
          <w:rPr>
            <w:sz w:val="22"/>
          </w:rPr>
        </w:pPr>
        <w:r w:rsidRPr="00FB2EF2">
          <w:rPr>
            <w:sz w:val="22"/>
          </w:rPr>
          <w:fldChar w:fldCharType="begin"/>
        </w:r>
        <w:r w:rsidRPr="00FB2EF2">
          <w:rPr>
            <w:sz w:val="22"/>
          </w:rPr>
          <w:instrText>PAGE   \* MERGEFORMAT</w:instrText>
        </w:r>
        <w:r w:rsidRPr="00FB2EF2">
          <w:rPr>
            <w:sz w:val="22"/>
          </w:rPr>
          <w:fldChar w:fldCharType="separate"/>
        </w:r>
        <w:r w:rsidR="00CA05B6">
          <w:rPr>
            <w:noProof/>
            <w:sz w:val="22"/>
          </w:rPr>
          <w:t>126</w:t>
        </w:r>
        <w:r w:rsidRPr="00FB2EF2">
          <w:rPr>
            <w:sz w:val="22"/>
          </w:rPr>
          <w:fldChar w:fldCharType="end"/>
        </w:r>
      </w:p>
    </w:sdtContent>
  </w:sdt>
  <w:p w:rsidR="00FB2EF2" w:rsidRPr="00FB2EF2" w:rsidRDefault="00FB2EF2" w:rsidP="00FB2EF2">
    <w:pPr>
      <w:pStyle w:val="a7"/>
      <w:jc w:val="center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11"/>
    <w:rsid w:val="0001253D"/>
    <w:rsid w:val="0001261E"/>
    <w:rsid w:val="00047DD1"/>
    <w:rsid w:val="00080A06"/>
    <w:rsid w:val="000B7399"/>
    <w:rsid w:val="000E433E"/>
    <w:rsid w:val="000E7B7E"/>
    <w:rsid w:val="000F3785"/>
    <w:rsid w:val="00110512"/>
    <w:rsid w:val="0011420F"/>
    <w:rsid w:val="00133B1B"/>
    <w:rsid w:val="001750B3"/>
    <w:rsid w:val="001A0A39"/>
    <w:rsid w:val="001E24E1"/>
    <w:rsid w:val="00202AF4"/>
    <w:rsid w:val="002235AD"/>
    <w:rsid w:val="002602C5"/>
    <w:rsid w:val="002609F9"/>
    <w:rsid w:val="002B1543"/>
    <w:rsid w:val="002B218C"/>
    <w:rsid w:val="002D3071"/>
    <w:rsid w:val="002F269D"/>
    <w:rsid w:val="00303BD3"/>
    <w:rsid w:val="00317A11"/>
    <w:rsid w:val="003347B1"/>
    <w:rsid w:val="00345644"/>
    <w:rsid w:val="00347706"/>
    <w:rsid w:val="00361173"/>
    <w:rsid w:val="003829E7"/>
    <w:rsid w:val="003867D2"/>
    <w:rsid w:val="003A0203"/>
    <w:rsid w:val="003B21C2"/>
    <w:rsid w:val="003B6F08"/>
    <w:rsid w:val="003B6F5F"/>
    <w:rsid w:val="003F2845"/>
    <w:rsid w:val="004220BD"/>
    <w:rsid w:val="00422F53"/>
    <w:rsid w:val="0045101E"/>
    <w:rsid w:val="00456C32"/>
    <w:rsid w:val="00494CC7"/>
    <w:rsid w:val="004B01C3"/>
    <w:rsid w:val="005115D7"/>
    <w:rsid w:val="00511DEC"/>
    <w:rsid w:val="00583638"/>
    <w:rsid w:val="00586D6F"/>
    <w:rsid w:val="005A6013"/>
    <w:rsid w:val="005C48D8"/>
    <w:rsid w:val="005C65A9"/>
    <w:rsid w:val="0064252E"/>
    <w:rsid w:val="00667192"/>
    <w:rsid w:val="006831E6"/>
    <w:rsid w:val="00691DB8"/>
    <w:rsid w:val="006A5AEB"/>
    <w:rsid w:val="006B28FD"/>
    <w:rsid w:val="006C5959"/>
    <w:rsid w:val="006D673B"/>
    <w:rsid w:val="006E0AA6"/>
    <w:rsid w:val="006F7917"/>
    <w:rsid w:val="00722069"/>
    <w:rsid w:val="00740BAE"/>
    <w:rsid w:val="007461CD"/>
    <w:rsid w:val="0074669A"/>
    <w:rsid w:val="007567B7"/>
    <w:rsid w:val="00765039"/>
    <w:rsid w:val="00787571"/>
    <w:rsid w:val="007B4FF9"/>
    <w:rsid w:val="007B6B6B"/>
    <w:rsid w:val="008147BF"/>
    <w:rsid w:val="008204D8"/>
    <w:rsid w:val="008810C9"/>
    <w:rsid w:val="00897C7C"/>
    <w:rsid w:val="008A7230"/>
    <w:rsid w:val="008C48AD"/>
    <w:rsid w:val="008E30F1"/>
    <w:rsid w:val="008E447A"/>
    <w:rsid w:val="0091223F"/>
    <w:rsid w:val="00941D6B"/>
    <w:rsid w:val="0096256F"/>
    <w:rsid w:val="00967389"/>
    <w:rsid w:val="0099110B"/>
    <w:rsid w:val="00995C63"/>
    <w:rsid w:val="009A0240"/>
    <w:rsid w:val="009C400A"/>
    <w:rsid w:val="009D7ED0"/>
    <w:rsid w:val="00A1564B"/>
    <w:rsid w:val="00A43212"/>
    <w:rsid w:val="00A71FDE"/>
    <w:rsid w:val="00AB0525"/>
    <w:rsid w:val="00AC1FA4"/>
    <w:rsid w:val="00AE4193"/>
    <w:rsid w:val="00AF0319"/>
    <w:rsid w:val="00B00251"/>
    <w:rsid w:val="00B14D3E"/>
    <w:rsid w:val="00B203E4"/>
    <w:rsid w:val="00B57888"/>
    <w:rsid w:val="00B77F73"/>
    <w:rsid w:val="00B91374"/>
    <w:rsid w:val="00BA3A18"/>
    <w:rsid w:val="00BC21EE"/>
    <w:rsid w:val="00BD63B0"/>
    <w:rsid w:val="00BE7980"/>
    <w:rsid w:val="00C435BB"/>
    <w:rsid w:val="00C4656D"/>
    <w:rsid w:val="00C812AE"/>
    <w:rsid w:val="00CA05B6"/>
    <w:rsid w:val="00CB37FC"/>
    <w:rsid w:val="00CB6C12"/>
    <w:rsid w:val="00CD3F71"/>
    <w:rsid w:val="00CD4BAC"/>
    <w:rsid w:val="00D22AB6"/>
    <w:rsid w:val="00D22B5B"/>
    <w:rsid w:val="00D4472A"/>
    <w:rsid w:val="00D47582"/>
    <w:rsid w:val="00D52166"/>
    <w:rsid w:val="00D577F4"/>
    <w:rsid w:val="00D71795"/>
    <w:rsid w:val="00D80982"/>
    <w:rsid w:val="00D80DDB"/>
    <w:rsid w:val="00DA5AF4"/>
    <w:rsid w:val="00DB7A9E"/>
    <w:rsid w:val="00DE2F70"/>
    <w:rsid w:val="00DF7340"/>
    <w:rsid w:val="00E04DC3"/>
    <w:rsid w:val="00E14279"/>
    <w:rsid w:val="00E27C01"/>
    <w:rsid w:val="00E27DDD"/>
    <w:rsid w:val="00E32C8F"/>
    <w:rsid w:val="00E74E43"/>
    <w:rsid w:val="00E85AA3"/>
    <w:rsid w:val="00E97F8E"/>
    <w:rsid w:val="00EA41F8"/>
    <w:rsid w:val="00EB06D0"/>
    <w:rsid w:val="00EB06D4"/>
    <w:rsid w:val="00EC32AF"/>
    <w:rsid w:val="00F157C3"/>
    <w:rsid w:val="00F15A31"/>
    <w:rsid w:val="00F16C58"/>
    <w:rsid w:val="00F42654"/>
    <w:rsid w:val="00F45FFA"/>
    <w:rsid w:val="00F570B0"/>
    <w:rsid w:val="00F65FB1"/>
    <w:rsid w:val="00F967DC"/>
    <w:rsid w:val="00FA21F8"/>
    <w:rsid w:val="00FB2EF2"/>
    <w:rsid w:val="00FE59F7"/>
    <w:rsid w:val="00FE635D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51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10512"/>
    <w:rPr>
      <w:rFonts w:asciiTheme="minorHAnsi" w:hAnsiTheme="minorHAns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10512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1051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56C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6C32"/>
  </w:style>
  <w:style w:type="paragraph" w:styleId="a9">
    <w:name w:val="footer"/>
    <w:basedOn w:val="a"/>
    <w:link w:val="aa"/>
    <w:uiPriority w:val="99"/>
    <w:unhideWhenUsed/>
    <w:rsid w:val="00456C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6C32"/>
  </w:style>
  <w:style w:type="paragraph" w:styleId="ab">
    <w:name w:val="Balloon Text"/>
    <w:basedOn w:val="a"/>
    <w:link w:val="ac"/>
    <w:uiPriority w:val="99"/>
    <w:semiHidden/>
    <w:unhideWhenUsed/>
    <w:rsid w:val="002B21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2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512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10512"/>
    <w:rPr>
      <w:rFonts w:asciiTheme="minorHAnsi" w:hAnsiTheme="minorHAns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10512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1051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56C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6C32"/>
  </w:style>
  <w:style w:type="paragraph" w:styleId="a9">
    <w:name w:val="footer"/>
    <w:basedOn w:val="a"/>
    <w:link w:val="aa"/>
    <w:uiPriority w:val="99"/>
    <w:unhideWhenUsed/>
    <w:rsid w:val="00456C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6C32"/>
  </w:style>
  <w:style w:type="paragraph" w:styleId="ab">
    <w:name w:val="Balloon Text"/>
    <w:basedOn w:val="a"/>
    <w:link w:val="ac"/>
    <w:uiPriority w:val="99"/>
    <w:semiHidden/>
    <w:unhideWhenUsed/>
    <w:rsid w:val="002B21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2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srf.ru/lk/practice/cases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E266F44EB970EE38BCE504A16EC61A71CA5CBE2E675CFA2EB8A160D69CFF2B4D3B8EDF539F999D25B0665F02A52CAEB687CF4A2E77F27470b9a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66F44EB970EE38BCE504A16EC61A71CA5CBE2E675CFA2EB8A160D69CFF2B4D3B8EDF539F999D25B0665F02A52CAEB687CF4A2E77F27470b9a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2157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ovs12</dc:creator>
  <cp:keywords/>
  <dc:description/>
  <cp:lastModifiedBy>User</cp:lastModifiedBy>
  <cp:revision>43</cp:revision>
  <cp:lastPrinted>2020-10-09T01:29:00Z</cp:lastPrinted>
  <dcterms:created xsi:type="dcterms:W3CDTF">2019-11-13T13:37:00Z</dcterms:created>
  <dcterms:modified xsi:type="dcterms:W3CDTF">2020-10-14T05:52:00Z</dcterms:modified>
</cp:coreProperties>
</file>